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73F848F">
      <w:pPr>
        <w:snapToGrid w:val="0"/>
        <w:spacing w:line="660" w:lineRule="exact"/>
        <w:jc w:val="center"/>
        <w:rPr>
          <w:rFonts w:ascii="黑体" w:hAnsi="黑体" w:eastAsia="黑体"/>
          <w:color w:val="FF0000"/>
          <w:sz w:val="64"/>
          <w:szCs w:val="64"/>
        </w:rPr>
      </w:pPr>
      <w:r>
        <w:rPr>
          <w:rFonts w:hint="eastAsia" w:ascii="黑体" w:hAnsi="黑体" w:eastAsia="黑体"/>
          <w:color w:val="FF0000"/>
          <w:spacing w:val="60"/>
          <w:sz w:val="64"/>
          <w:szCs w:val="64"/>
        </w:rPr>
        <w:t>广西壮族自治</w:t>
      </w:r>
      <w:r>
        <w:rPr>
          <w:rFonts w:hint="eastAsia" w:ascii="黑体" w:hAnsi="黑体" w:eastAsia="黑体"/>
          <w:color w:val="FF0000"/>
          <w:sz w:val="64"/>
          <w:szCs w:val="64"/>
        </w:rPr>
        <w:t>区</w:t>
      </w:r>
    </w:p>
    <w:p w14:paraId="5ACD503E">
      <w:pPr>
        <w:spacing w:before="178" w:beforeLines="30"/>
        <w:jc w:val="center"/>
        <w:rPr>
          <w:rFonts w:ascii="黑体" w:hAnsi="黑体" w:eastAsia="黑体"/>
          <w:color w:val="FF0000"/>
          <w:w w:val="88"/>
          <w:sz w:val="64"/>
          <w:szCs w:val="64"/>
        </w:rPr>
      </w:pPr>
      <w:r>
        <w:rPr>
          <w:rFonts w:hint="eastAsia" w:ascii="黑体" w:hAnsi="黑体" w:eastAsia="黑体"/>
          <w:color w:val="FF0000"/>
          <w:w w:val="88"/>
          <w:sz w:val="64"/>
          <w:szCs w:val="64"/>
        </w:rPr>
        <w:t>职称改革工作领导小组办公室文件</w:t>
      </w:r>
    </w:p>
    <w:p w14:paraId="118C42C0"/>
    <w:p w14:paraId="4CE98CA0">
      <w:pPr>
        <w:jc w:val="center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桂职办〔2020〕</w:t>
      </w:r>
      <w:r>
        <w:rPr>
          <w:rFonts w:hint="eastAsia" w:ascii="仿宋_GB2312"/>
          <w:kern w:val="0"/>
          <w:sz w:val="32"/>
          <w:szCs w:val="32"/>
        </w:rPr>
        <w:t>42</w:t>
      </w:r>
      <w:r>
        <w:rPr>
          <w:rFonts w:hint="eastAsia" w:ascii="仿宋_GB2312"/>
          <w:sz w:val="32"/>
          <w:szCs w:val="32"/>
        </w:rPr>
        <w:t>号</w:t>
      </w:r>
    </w:p>
    <w:p w14:paraId="36C4BDE7">
      <w:pPr>
        <w:spacing w:line="700" w:lineRule="exact"/>
        <w:jc w:val="center"/>
        <w:rPr>
          <w:rFonts w:ascii="宋体" w:hAnsi="宋体"/>
          <w:sz w:val="36"/>
          <w:szCs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22860</wp:posOffset>
                </wp:positionV>
                <wp:extent cx="5687695" cy="0"/>
                <wp:effectExtent l="0" t="21590" r="1905" b="292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7695" cy="0"/>
                        </a:xfrm>
                        <a:prstGeom prst="line">
                          <a:avLst/>
                        </a:prstGeom>
                        <a:noFill/>
                        <a:ln w="4318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pt;margin-top:1.8pt;height:0pt;width:447.85pt;z-index:251659264;mso-width-relative:page;mso-height-relative:page;" filled="f" stroked="t" coordsize="21600,21600" o:gfxdata="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XjuiU9IAAAAEAQAA&#10;DwAAAAAAAAABACAAAAAiAAAAZHJzL2Rvd25yZXYueG1sUEsBAhQAFAAAAAgAh07iQIMVe8TmAQAA&#10;qwMAAA4AAAAAAAAAAQAgAAAAIQEAAGRycy9lMm9Eb2MueG1sUEsFBgAAAAAGAAYAWQEAAHkFAAAA&#10;AA==&#10;">
                <v:fill on="f" focussize="0,0"/>
                <v:stroke weight="3.4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34B61059">
      <w:pPr>
        <w:spacing w:line="180" w:lineRule="exact"/>
        <w:jc w:val="center"/>
        <w:rPr>
          <w:rFonts w:ascii="方正小标宋_GBK" w:eastAsia="方正小标宋_GBK"/>
          <w:spacing w:val="-8"/>
          <w:sz w:val="44"/>
          <w:szCs w:val="44"/>
        </w:rPr>
      </w:pPr>
      <w:bookmarkStart w:id="0" w:name="RANGE!A1:I1060"/>
    </w:p>
    <w:p w14:paraId="479E0078">
      <w:pPr>
        <w:spacing w:line="594" w:lineRule="exact"/>
        <w:jc w:val="center"/>
        <w:rPr>
          <w:rFonts w:ascii="方正小标宋简体" w:eastAsia="方正小标宋简体"/>
          <w:spacing w:val="-8"/>
          <w:sz w:val="44"/>
          <w:szCs w:val="44"/>
        </w:rPr>
      </w:pPr>
      <w:r>
        <w:rPr>
          <w:rFonts w:hint="eastAsia" w:ascii="方正小标宋简体" w:eastAsia="方正小标宋简体"/>
          <w:spacing w:val="-8"/>
          <w:sz w:val="44"/>
          <w:szCs w:val="44"/>
        </w:rPr>
        <w:t>广西壮族自治区职称改革工作领导小组办公室</w:t>
      </w:r>
    </w:p>
    <w:p w14:paraId="1384E924">
      <w:pPr>
        <w:spacing w:line="594" w:lineRule="exact"/>
        <w:jc w:val="center"/>
        <w:rPr>
          <w:rFonts w:ascii="方正小标宋简体" w:hAnsi="仿宋" w:eastAsia="方正小标宋简体"/>
          <w:spacing w:val="-6"/>
          <w:sz w:val="44"/>
          <w:szCs w:val="44"/>
        </w:rPr>
      </w:pPr>
      <w:r>
        <w:rPr>
          <w:rFonts w:hint="eastAsia" w:ascii="方正小标宋简体" w:eastAsia="方正小标宋简体"/>
          <w:spacing w:val="-6"/>
          <w:sz w:val="44"/>
          <w:szCs w:val="44"/>
        </w:rPr>
        <w:t>关于印发</w:t>
      </w:r>
      <w:r>
        <w:rPr>
          <w:rFonts w:hint="eastAsia" w:ascii="方正小标宋简体" w:hAnsi="黑体" w:eastAsia="方正小标宋简体"/>
          <w:spacing w:val="-6"/>
          <w:sz w:val="44"/>
          <w:szCs w:val="44"/>
        </w:rPr>
        <w:t>《</w:t>
      </w:r>
      <w:r>
        <w:rPr>
          <w:rFonts w:hint="eastAsia" w:ascii="方正小标宋简体" w:hAnsi="仿宋" w:eastAsia="方正小标宋简体"/>
          <w:spacing w:val="-6"/>
          <w:sz w:val="44"/>
          <w:szCs w:val="44"/>
        </w:rPr>
        <w:t>广西职称评审专业目录》</w:t>
      </w:r>
      <w:r>
        <w:rPr>
          <w:rFonts w:hint="eastAsia" w:ascii="方正小标宋简体" w:eastAsia="方正小标宋简体"/>
          <w:spacing w:val="-6"/>
          <w:sz w:val="44"/>
          <w:szCs w:val="44"/>
        </w:rPr>
        <w:t>的通知</w:t>
      </w:r>
    </w:p>
    <w:p w14:paraId="6CF0D2FB">
      <w:pPr>
        <w:spacing w:line="594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6DDADD45">
      <w:pPr>
        <w:spacing w:line="574" w:lineRule="exact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各市职改办、各系列（行业、单位）职改办：</w:t>
      </w:r>
    </w:p>
    <w:p w14:paraId="0067841A">
      <w:pPr>
        <w:spacing w:line="574" w:lineRule="exact"/>
        <w:ind w:firstLine="645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现将各系列（行业）修订的《广西职称评审专业目录》印发给你们，请按照本目录组织职称申报、评审及相关管理工作。对目录在执行中的问题和建议，请及时告知我办。</w:t>
      </w:r>
    </w:p>
    <w:p w14:paraId="1E437971">
      <w:pPr>
        <w:spacing w:line="574" w:lineRule="exact"/>
        <w:ind w:firstLine="678" w:firstLineChars="200"/>
        <w:rPr>
          <w:rFonts w:ascii="仿宋_GB2312" w:hAnsi="仿宋"/>
          <w:sz w:val="32"/>
          <w:szCs w:val="32"/>
        </w:rPr>
      </w:pPr>
    </w:p>
    <w:p w14:paraId="1D96AD09">
      <w:pPr>
        <w:spacing w:line="574" w:lineRule="exact"/>
        <w:ind w:firstLine="678" w:firstLineChars="200"/>
        <w:rPr>
          <w:rFonts w:ascii="仿宋_GB2312" w:hAnsi="黑体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附件：广西职称评审专业目录</w:t>
      </w:r>
    </w:p>
    <w:p w14:paraId="3878F0FC">
      <w:pPr>
        <w:spacing w:line="534" w:lineRule="exact"/>
        <w:ind w:firstLine="1695" w:firstLineChars="500"/>
        <w:rPr>
          <w:rFonts w:ascii="仿宋_GB2312"/>
          <w:sz w:val="32"/>
          <w:szCs w:val="32"/>
        </w:rPr>
      </w:pPr>
    </w:p>
    <w:p w14:paraId="12C1CEAA">
      <w:pPr>
        <w:spacing w:line="600" w:lineRule="exact"/>
        <w:ind w:firstLine="1695" w:firstLineChars="500"/>
        <w:rPr>
          <w:rFonts w:ascii="仿宋_GB2312"/>
          <w:sz w:val="32"/>
          <w:szCs w:val="32"/>
        </w:rPr>
      </w:pPr>
    </w:p>
    <w:tbl>
      <w:tblPr>
        <w:tblStyle w:val="10"/>
        <w:tblW w:w="0" w:type="auto"/>
        <w:jc w:val="right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99"/>
      </w:tblGrid>
      <w:tr w14:paraId="232AEE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right"/>
        </w:trPr>
        <w:tc>
          <w:tcPr>
            <w:tcW w:w="0" w:type="auto"/>
          </w:tcPr>
          <w:p w14:paraId="3021FE70">
            <w:pPr>
              <w:autoSpaceDE w:val="0"/>
              <w:autoSpaceDN w:val="0"/>
              <w:adjustRightInd w:val="0"/>
              <w:spacing w:line="594" w:lineRule="exact"/>
              <w:jc w:val="right"/>
              <w:rPr>
                <w:rFonts w:ascii="仿宋_GB2312"/>
                <w:kern w:val="0"/>
                <w:sz w:val="32"/>
                <w:szCs w:val="32"/>
              </w:rPr>
            </w:pPr>
            <w:r>
              <w:rPr>
                <w:rFonts w:hint="eastAsia" w:ascii="仿宋_GB2312"/>
                <w:kern w:val="0"/>
                <w:sz w:val="32"/>
                <w:szCs w:val="32"/>
              </w:rPr>
              <w:t>广西壮族自治区职称改革工作领导小组办公室</w:t>
            </w:r>
          </w:p>
        </w:tc>
      </w:tr>
      <w:tr w14:paraId="00BE1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right"/>
        </w:trPr>
        <w:tc>
          <w:tcPr>
            <w:tcW w:w="0" w:type="auto"/>
          </w:tcPr>
          <w:p w14:paraId="4115E9FB">
            <w:pPr>
              <w:spacing w:line="594" w:lineRule="exact"/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kern w:val="0"/>
                <w:sz w:val="32"/>
                <w:szCs w:val="32"/>
              </w:rPr>
              <w:t>2020年6月1日</w:t>
            </w:r>
          </w:p>
        </w:tc>
      </w:tr>
      <w:bookmarkEnd w:id="0"/>
    </w:tbl>
    <w:p w14:paraId="18B03F12">
      <w:pPr>
        <w:jc w:val="center"/>
        <w:rPr>
          <w:rFonts w:ascii="方正小标宋简体" w:eastAsia="方正小标宋简体"/>
          <w:bCs/>
          <w:sz w:val="44"/>
          <w:szCs w:val="44"/>
        </w:rPr>
      </w:pPr>
    </w:p>
    <w:p w14:paraId="105035DB">
      <w:pPr>
        <w:jc w:val="center"/>
        <w:rPr>
          <w:rFonts w:ascii="方正小标宋简体" w:eastAsia="方正小标宋简体"/>
          <w:bCs/>
          <w:sz w:val="44"/>
          <w:szCs w:val="44"/>
        </w:rPr>
      </w:pPr>
    </w:p>
    <w:p w14:paraId="114D5405">
      <w:pPr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广西职称评审专业目录（2</w:t>
      </w:r>
      <w:r>
        <w:rPr>
          <w:rFonts w:ascii="方正小标宋简体" w:eastAsia="方正小标宋简体"/>
          <w:bCs/>
          <w:sz w:val="44"/>
          <w:szCs w:val="44"/>
        </w:rPr>
        <w:t>020</w:t>
      </w:r>
      <w:r>
        <w:rPr>
          <w:rFonts w:hint="eastAsia" w:ascii="方正小标宋简体" w:eastAsia="方正小标宋简体"/>
          <w:bCs/>
          <w:sz w:val="44"/>
          <w:szCs w:val="44"/>
        </w:rPr>
        <w:t>节选）</w:t>
      </w:r>
    </w:p>
    <w:tbl>
      <w:tblPr>
        <w:tblStyle w:val="10"/>
        <w:tblW w:w="57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841"/>
        <w:gridCol w:w="841"/>
        <w:gridCol w:w="908"/>
        <w:gridCol w:w="2106"/>
        <w:gridCol w:w="4303"/>
        <w:gridCol w:w="791"/>
      </w:tblGrid>
      <w:tr w14:paraId="770EE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97" w:type="dxa"/>
            <w:vAlign w:val="center"/>
          </w:tcPr>
          <w:p w14:paraId="5E9D0DD8">
            <w:pPr>
              <w:snapToGrid w:val="0"/>
              <w:jc w:val="center"/>
              <w:rPr>
                <w:rFonts w:ascii="黑体" w:hAnsi="黑体" w:eastAsia="黑体" w:cs="宋体"/>
                <w:bCs/>
                <w:sz w:val="26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6"/>
                <w:szCs w:val="28"/>
              </w:rPr>
              <w:t>序号</w:t>
            </w:r>
          </w:p>
        </w:tc>
        <w:tc>
          <w:tcPr>
            <w:tcW w:w="1682" w:type="dxa"/>
            <w:gridSpan w:val="2"/>
            <w:vAlign w:val="center"/>
          </w:tcPr>
          <w:p w14:paraId="4A2902FE">
            <w:pPr>
              <w:snapToGrid w:val="0"/>
              <w:jc w:val="center"/>
              <w:rPr>
                <w:rFonts w:ascii="黑体" w:hAnsi="黑体" w:eastAsia="黑体"/>
                <w:bCs/>
                <w:sz w:val="26"/>
                <w:szCs w:val="26"/>
              </w:rPr>
            </w:pPr>
            <w:r>
              <w:rPr>
                <w:rFonts w:hint="eastAsia" w:ascii="黑体" w:hAnsi="黑体" w:eastAsia="黑体"/>
                <w:bCs/>
                <w:sz w:val="26"/>
                <w:szCs w:val="26"/>
              </w:rPr>
              <w:t>系列（行业、专业）</w:t>
            </w:r>
          </w:p>
        </w:tc>
        <w:tc>
          <w:tcPr>
            <w:tcW w:w="908" w:type="dxa"/>
            <w:vAlign w:val="center"/>
          </w:tcPr>
          <w:p w14:paraId="226496DA">
            <w:pPr>
              <w:snapToGrid w:val="0"/>
              <w:jc w:val="center"/>
              <w:rPr>
                <w:rFonts w:ascii="黑体" w:hAnsi="黑体" w:eastAsia="黑体"/>
                <w:bCs/>
                <w:sz w:val="26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6"/>
                <w:szCs w:val="28"/>
              </w:rPr>
              <w:t>学科</w:t>
            </w:r>
          </w:p>
          <w:p w14:paraId="07FBF51A">
            <w:pPr>
              <w:snapToGrid w:val="0"/>
              <w:jc w:val="center"/>
              <w:rPr>
                <w:rFonts w:ascii="黑体" w:hAnsi="黑体" w:eastAsia="黑体" w:cs="宋体"/>
                <w:bCs/>
                <w:sz w:val="26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6"/>
                <w:szCs w:val="28"/>
              </w:rPr>
              <w:t>门类</w:t>
            </w:r>
          </w:p>
        </w:tc>
        <w:tc>
          <w:tcPr>
            <w:tcW w:w="2106" w:type="dxa"/>
            <w:vAlign w:val="center"/>
          </w:tcPr>
          <w:p w14:paraId="67F699FE">
            <w:pPr>
              <w:snapToGrid w:val="0"/>
              <w:jc w:val="center"/>
              <w:rPr>
                <w:rFonts w:ascii="黑体" w:hAnsi="黑体" w:eastAsia="黑体" w:cs="宋体"/>
                <w:bCs/>
                <w:sz w:val="26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6"/>
                <w:szCs w:val="28"/>
              </w:rPr>
              <w:t>申报专业</w:t>
            </w:r>
          </w:p>
        </w:tc>
        <w:tc>
          <w:tcPr>
            <w:tcW w:w="4303" w:type="dxa"/>
            <w:vAlign w:val="center"/>
          </w:tcPr>
          <w:p w14:paraId="7A7EA446">
            <w:pPr>
              <w:snapToGrid w:val="0"/>
              <w:jc w:val="center"/>
              <w:rPr>
                <w:rFonts w:ascii="黑体" w:hAnsi="黑体" w:eastAsia="黑体" w:cs="宋体"/>
                <w:bCs/>
                <w:sz w:val="26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6"/>
                <w:szCs w:val="28"/>
              </w:rPr>
              <w:t>明细专业</w:t>
            </w:r>
          </w:p>
        </w:tc>
        <w:tc>
          <w:tcPr>
            <w:tcW w:w="791" w:type="dxa"/>
            <w:vAlign w:val="center"/>
          </w:tcPr>
          <w:p w14:paraId="67710D0F">
            <w:pPr>
              <w:snapToGrid w:val="0"/>
              <w:jc w:val="center"/>
              <w:rPr>
                <w:rFonts w:ascii="黑体" w:hAnsi="黑体" w:eastAsia="黑体" w:cs="宋体"/>
                <w:bCs/>
                <w:sz w:val="26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6"/>
                <w:szCs w:val="28"/>
              </w:rPr>
              <w:t>备注</w:t>
            </w:r>
          </w:p>
        </w:tc>
      </w:tr>
      <w:tr w14:paraId="3F86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725A678B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788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</w:tcPr>
          <w:p w14:paraId="114335E3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工程系列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</w:tcPr>
          <w:p w14:paraId="5A76F8A4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住建行业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14:paraId="4601CD50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建设</w:t>
            </w:r>
          </w:p>
          <w:p w14:paraId="212D87BE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建工</w:t>
            </w:r>
          </w:p>
        </w:tc>
        <w:tc>
          <w:tcPr>
            <w:tcW w:w="2106" w:type="dxa"/>
            <w:vAlign w:val="center"/>
          </w:tcPr>
          <w:p w14:paraId="6ABD4788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建筑艺术与装饰</w:t>
            </w:r>
          </w:p>
        </w:tc>
        <w:tc>
          <w:tcPr>
            <w:tcW w:w="4303" w:type="dxa"/>
            <w:vAlign w:val="center"/>
          </w:tcPr>
          <w:p w14:paraId="7A6E1F7E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环境艺术、装饰装修、建筑装饰设计、施工、管理、室内设计</w:t>
            </w:r>
          </w:p>
        </w:tc>
        <w:tc>
          <w:tcPr>
            <w:tcW w:w="791" w:type="dxa"/>
            <w:vAlign w:val="center"/>
          </w:tcPr>
          <w:p w14:paraId="6DBB24F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69CA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475F717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791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33911396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5FA93928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7A02A14C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51F2E4C8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暖通空调</w:t>
            </w:r>
          </w:p>
        </w:tc>
        <w:tc>
          <w:tcPr>
            <w:tcW w:w="4303" w:type="dxa"/>
            <w:vAlign w:val="center"/>
          </w:tcPr>
          <w:p w14:paraId="6E3FB661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供热通风与空调工程</w:t>
            </w:r>
          </w:p>
        </w:tc>
        <w:tc>
          <w:tcPr>
            <w:tcW w:w="791" w:type="dxa"/>
            <w:vAlign w:val="center"/>
          </w:tcPr>
          <w:p w14:paraId="1D448C65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4B70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2163DED0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792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0F678365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11286527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55BD4A21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59D1C055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燃气工程</w:t>
            </w:r>
          </w:p>
        </w:tc>
        <w:tc>
          <w:tcPr>
            <w:tcW w:w="4303" w:type="dxa"/>
            <w:vAlign w:val="center"/>
          </w:tcPr>
          <w:p w14:paraId="5ECC6FBE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城市燃气、供热、空调与燃气工程</w:t>
            </w:r>
          </w:p>
        </w:tc>
        <w:tc>
          <w:tcPr>
            <w:tcW w:w="791" w:type="dxa"/>
            <w:vAlign w:val="center"/>
          </w:tcPr>
          <w:p w14:paraId="63E7B752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0CA78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2ACAAB63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795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3C1DC836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5D9691E3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74679C3C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45E1A3C8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建筑工程管理</w:t>
            </w:r>
          </w:p>
        </w:tc>
        <w:tc>
          <w:tcPr>
            <w:tcW w:w="4303" w:type="dxa"/>
            <w:vAlign w:val="center"/>
          </w:tcPr>
          <w:p w14:paraId="7C54FE67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建筑安全管理、房地产开发与管理、房地产经济、房地产评估</w:t>
            </w:r>
          </w:p>
        </w:tc>
        <w:tc>
          <w:tcPr>
            <w:tcW w:w="791" w:type="dxa"/>
            <w:vAlign w:val="center"/>
          </w:tcPr>
          <w:p w14:paraId="63B0B1F2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7729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3CC5D352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798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0C48C157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5E2DE432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219837D8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67A31F9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建筑智能</w:t>
            </w:r>
          </w:p>
        </w:tc>
        <w:tc>
          <w:tcPr>
            <w:tcW w:w="4303" w:type="dxa"/>
            <w:vAlign w:val="center"/>
          </w:tcPr>
          <w:p w14:paraId="78003161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建筑计算机集成应用、建筑检测、数据、视频、自控、通信等职能设计、施工、管理</w:t>
            </w:r>
          </w:p>
        </w:tc>
        <w:tc>
          <w:tcPr>
            <w:tcW w:w="791" w:type="dxa"/>
            <w:vAlign w:val="center"/>
          </w:tcPr>
          <w:p w14:paraId="3A735FA8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49DC2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05E78E5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799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135090AF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14CB327D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525C9FA1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4664C27F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消防工程</w:t>
            </w:r>
          </w:p>
        </w:tc>
        <w:tc>
          <w:tcPr>
            <w:tcW w:w="4303" w:type="dxa"/>
            <w:vAlign w:val="center"/>
          </w:tcPr>
          <w:p w14:paraId="22866844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消防工程设计与施工</w:t>
            </w:r>
          </w:p>
        </w:tc>
        <w:tc>
          <w:tcPr>
            <w:tcW w:w="791" w:type="dxa"/>
            <w:vAlign w:val="center"/>
          </w:tcPr>
          <w:p w14:paraId="195AC24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1DBF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E99B8BD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800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0A50F451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5EB9901B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0FDA3CFE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</w:t>
            </w:r>
          </w:p>
          <w:p w14:paraId="4262A64E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物理</w:t>
            </w:r>
          </w:p>
        </w:tc>
        <w:tc>
          <w:tcPr>
            <w:tcW w:w="2106" w:type="dxa"/>
            <w:vAlign w:val="center"/>
          </w:tcPr>
          <w:p w14:paraId="5D92C37E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建筑物理</w:t>
            </w:r>
          </w:p>
        </w:tc>
        <w:tc>
          <w:tcPr>
            <w:tcW w:w="4303" w:type="dxa"/>
            <w:vAlign w:val="center"/>
          </w:tcPr>
          <w:p w14:paraId="6262ABB6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建筑热工、建筑声学、建筑光学、风能与动力工程、建筑热物理学、建筑材料热工学</w:t>
            </w:r>
          </w:p>
        </w:tc>
        <w:tc>
          <w:tcPr>
            <w:tcW w:w="791" w:type="dxa"/>
            <w:vAlign w:val="center"/>
          </w:tcPr>
          <w:p w14:paraId="7E625761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648D0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48E8B498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801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2265007D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17D08A03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14:paraId="364B5D52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市政</w:t>
            </w:r>
          </w:p>
          <w:p w14:paraId="0447F087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工程</w:t>
            </w:r>
          </w:p>
        </w:tc>
        <w:tc>
          <w:tcPr>
            <w:tcW w:w="2106" w:type="dxa"/>
            <w:vAlign w:val="center"/>
          </w:tcPr>
          <w:p w14:paraId="56E3276F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市政公用工程</w:t>
            </w:r>
          </w:p>
        </w:tc>
        <w:tc>
          <w:tcPr>
            <w:tcW w:w="4303" w:type="dxa"/>
            <w:vAlign w:val="center"/>
          </w:tcPr>
          <w:p w14:paraId="636CB69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城市防洪工程、市政公用工程技术</w:t>
            </w:r>
          </w:p>
        </w:tc>
        <w:tc>
          <w:tcPr>
            <w:tcW w:w="791" w:type="dxa"/>
            <w:vAlign w:val="center"/>
          </w:tcPr>
          <w:p w14:paraId="5CA5ED4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19225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jc w:val="center"/>
        </w:trPr>
        <w:tc>
          <w:tcPr>
            <w:tcW w:w="797" w:type="dxa"/>
            <w:vAlign w:val="center"/>
          </w:tcPr>
          <w:p w14:paraId="10EBD932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802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42F7FC00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3E8B659D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04C61B2B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3F0D0003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市政照明</w:t>
            </w:r>
          </w:p>
        </w:tc>
        <w:tc>
          <w:tcPr>
            <w:tcW w:w="4303" w:type="dxa"/>
            <w:vAlign w:val="center"/>
          </w:tcPr>
          <w:p w14:paraId="70C64030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00996E1F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115C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18" w:hRule="atLeast"/>
          <w:jc w:val="center"/>
        </w:trPr>
        <w:tc>
          <w:tcPr>
            <w:tcW w:w="797" w:type="dxa"/>
            <w:vAlign w:val="center"/>
          </w:tcPr>
          <w:p w14:paraId="55A369C7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803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791DE5C6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0B04C36F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50CA3F62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79EE6612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市政给水排水</w:t>
            </w:r>
          </w:p>
        </w:tc>
        <w:tc>
          <w:tcPr>
            <w:tcW w:w="4303" w:type="dxa"/>
            <w:vAlign w:val="center"/>
          </w:tcPr>
          <w:p w14:paraId="49CEA7B7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给水厂、污水处理厂及配套管网设计、施工、管理</w:t>
            </w:r>
          </w:p>
        </w:tc>
        <w:tc>
          <w:tcPr>
            <w:tcW w:w="791" w:type="dxa"/>
            <w:vAlign w:val="center"/>
          </w:tcPr>
          <w:p w14:paraId="1804F5F8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25125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4" w:hRule="atLeast"/>
          <w:jc w:val="center"/>
        </w:trPr>
        <w:tc>
          <w:tcPr>
            <w:tcW w:w="797" w:type="dxa"/>
            <w:vAlign w:val="center"/>
          </w:tcPr>
          <w:p w14:paraId="331B357B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804</w:t>
            </w: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35DF6EC6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vAlign w:val="center"/>
          </w:tcPr>
          <w:p w14:paraId="57A97985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vAlign w:val="center"/>
          </w:tcPr>
          <w:p w14:paraId="1BA7CA1F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0F01C2D5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市政道路与桥梁</w:t>
            </w:r>
          </w:p>
        </w:tc>
        <w:tc>
          <w:tcPr>
            <w:tcW w:w="4303" w:type="dxa"/>
            <w:vAlign w:val="center"/>
          </w:tcPr>
          <w:p w14:paraId="519C285D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EC56075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096F2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4CDAA9DA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805</w:t>
            </w:r>
          </w:p>
        </w:tc>
        <w:tc>
          <w:tcPr>
            <w:tcW w:w="841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7BB2DBDF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17A9E563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6BD1C5AD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69997F52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市政绿化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40B66832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30C8263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0CE4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04" w:hRule="atLeast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0929BF96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806</w:t>
            </w:r>
          </w:p>
        </w:tc>
        <w:tc>
          <w:tcPr>
            <w:tcW w:w="841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21A7A474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375CAA24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78F80329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5D9E452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市政轨道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1BD02D1C">
            <w:pPr>
              <w:snapToGrid w:val="0"/>
              <w:spacing w:line="314" w:lineRule="exact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城市轨道交通系统、城市轨道交通工程技术、地铁工程</w:t>
            </w: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1C5F3E47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  <w:tr w14:paraId="00BAD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31" w:hRule="atLeast"/>
          <w:jc w:val="center"/>
        </w:trPr>
        <w:tc>
          <w:tcPr>
            <w:tcW w:w="797" w:type="dxa"/>
            <w:tcMar>
              <w:top w:w="11" w:type="dxa"/>
              <w:bottom w:w="11" w:type="dxa"/>
            </w:tcMar>
            <w:vAlign w:val="center"/>
          </w:tcPr>
          <w:p w14:paraId="425739C2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/>
                <w:sz w:val="26"/>
                <w:szCs w:val="28"/>
              </w:rPr>
              <w:t>807</w:t>
            </w:r>
          </w:p>
        </w:tc>
        <w:tc>
          <w:tcPr>
            <w:tcW w:w="841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274F93D5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841" w:type="dxa"/>
            <w:vMerge w:val="continue"/>
            <w:shd w:val="clear" w:color="auto" w:fill="auto"/>
            <w:tcMar>
              <w:top w:w="11" w:type="dxa"/>
              <w:bottom w:w="11" w:type="dxa"/>
            </w:tcMar>
            <w:vAlign w:val="center"/>
          </w:tcPr>
          <w:p w14:paraId="32E70961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  <w:tc>
          <w:tcPr>
            <w:tcW w:w="908" w:type="dxa"/>
            <w:tcMar>
              <w:top w:w="11" w:type="dxa"/>
              <w:bottom w:w="11" w:type="dxa"/>
            </w:tcMar>
            <w:vAlign w:val="center"/>
          </w:tcPr>
          <w:p w14:paraId="645F8E26">
            <w:pPr>
              <w:snapToGrid w:val="0"/>
              <w:jc w:val="center"/>
              <w:rPr>
                <w:rFonts w:ascii="仿宋_GB2312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绿色</w:t>
            </w:r>
          </w:p>
          <w:p w14:paraId="40DD45AF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建筑</w:t>
            </w:r>
          </w:p>
        </w:tc>
        <w:tc>
          <w:tcPr>
            <w:tcW w:w="2106" w:type="dxa"/>
            <w:tcMar>
              <w:top w:w="11" w:type="dxa"/>
              <w:bottom w:w="11" w:type="dxa"/>
            </w:tcMar>
            <w:vAlign w:val="center"/>
          </w:tcPr>
          <w:p w14:paraId="03C72A69">
            <w:pPr>
              <w:snapToGrid w:val="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绿色建筑</w:t>
            </w:r>
          </w:p>
        </w:tc>
        <w:tc>
          <w:tcPr>
            <w:tcW w:w="4303" w:type="dxa"/>
            <w:tcMar>
              <w:top w:w="11" w:type="dxa"/>
              <w:bottom w:w="11" w:type="dxa"/>
            </w:tcMar>
            <w:vAlign w:val="center"/>
          </w:tcPr>
          <w:p w14:paraId="0AB2BDD6">
            <w:pPr>
              <w:snapToGrid w:val="0"/>
              <w:spacing w:line="314" w:lineRule="exact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室内检测与控制技术、环境监测与治理技术、环境监测与评价、资源环境与城市管理、城市水净化技术、建筑装饰材料及检测、城市热能应用技术、节能、节水、节地、节材、环境保护</w:t>
            </w:r>
          </w:p>
        </w:tc>
        <w:tc>
          <w:tcPr>
            <w:tcW w:w="791" w:type="dxa"/>
            <w:tcMar>
              <w:top w:w="11" w:type="dxa"/>
              <w:bottom w:w="11" w:type="dxa"/>
            </w:tcMar>
            <w:vAlign w:val="center"/>
          </w:tcPr>
          <w:p w14:paraId="06297D5B">
            <w:pPr>
              <w:snapToGrid w:val="0"/>
              <w:jc w:val="center"/>
              <w:rPr>
                <w:rFonts w:ascii="仿宋_GB2312" w:hAnsi="宋体" w:cs="宋体"/>
                <w:sz w:val="26"/>
                <w:szCs w:val="28"/>
              </w:rPr>
            </w:pPr>
          </w:p>
        </w:tc>
      </w:tr>
    </w:tbl>
    <w:p w14:paraId="6A7FE1D3">
      <w:pPr>
        <w:spacing w:line="40" w:lineRule="exact"/>
        <w:ind w:firstLine="236" w:firstLineChars="74"/>
        <w:rPr>
          <w:rFonts w:ascii="黑体" w:eastAsia="黑体"/>
        </w:rPr>
      </w:pPr>
    </w:p>
    <w:p w14:paraId="52587B61">
      <w:pPr>
        <w:spacing w:line="40" w:lineRule="exact"/>
        <w:ind w:firstLine="236" w:firstLineChars="74"/>
        <w:rPr>
          <w:rFonts w:ascii="黑体" w:eastAsia="黑体"/>
        </w:rPr>
      </w:pPr>
    </w:p>
    <w:p w14:paraId="1383B963">
      <w:pPr>
        <w:spacing w:line="40" w:lineRule="exact"/>
        <w:ind w:firstLine="236" w:firstLineChars="74"/>
        <w:rPr>
          <w:rFonts w:ascii="黑体" w:eastAsia="黑体"/>
        </w:rPr>
      </w:pPr>
    </w:p>
    <w:p w14:paraId="47591ADC">
      <w:pPr>
        <w:spacing w:line="40" w:lineRule="exact"/>
        <w:ind w:firstLine="236" w:firstLineChars="74"/>
        <w:rPr>
          <w:rFonts w:ascii="黑体" w:eastAsia="黑体"/>
        </w:rPr>
      </w:pPr>
    </w:p>
    <w:p w14:paraId="48C016CF">
      <w:pPr>
        <w:spacing w:line="40" w:lineRule="exact"/>
        <w:ind w:firstLine="236" w:firstLineChars="74"/>
        <w:rPr>
          <w:rFonts w:ascii="黑体" w:eastAsia="黑体"/>
        </w:rPr>
      </w:pPr>
    </w:p>
    <w:p w14:paraId="42EA43AE">
      <w:pPr>
        <w:spacing w:line="40" w:lineRule="exact"/>
        <w:ind w:firstLine="236" w:firstLineChars="74"/>
        <w:rPr>
          <w:rFonts w:ascii="黑体" w:eastAsia="黑体"/>
        </w:rPr>
      </w:pPr>
    </w:p>
    <w:p w14:paraId="3BAB5685">
      <w:pPr>
        <w:spacing w:line="40" w:lineRule="exact"/>
        <w:ind w:firstLine="236" w:firstLineChars="74"/>
        <w:rPr>
          <w:rFonts w:ascii="黑体" w:eastAsia="黑体"/>
        </w:rPr>
      </w:pPr>
    </w:p>
    <w:p w14:paraId="00267AA9">
      <w:pPr>
        <w:spacing w:line="40" w:lineRule="exact"/>
        <w:ind w:firstLine="236" w:firstLineChars="74"/>
        <w:rPr>
          <w:rFonts w:ascii="黑体" w:eastAsia="黑体"/>
        </w:rPr>
      </w:pPr>
    </w:p>
    <w:p w14:paraId="6DD824EE">
      <w:pPr>
        <w:spacing w:line="40" w:lineRule="exact"/>
        <w:ind w:firstLine="236" w:firstLineChars="74"/>
        <w:rPr>
          <w:rFonts w:ascii="黑体" w:eastAsia="黑体"/>
        </w:rPr>
      </w:pPr>
    </w:p>
    <w:p w14:paraId="1B876567">
      <w:pPr>
        <w:spacing w:line="40" w:lineRule="exact"/>
        <w:ind w:firstLine="236" w:firstLineChars="74"/>
        <w:rPr>
          <w:rFonts w:ascii="黑体" w:eastAsia="黑体"/>
        </w:rPr>
      </w:pPr>
    </w:p>
    <w:p w14:paraId="38EC6E5B">
      <w:pPr>
        <w:spacing w:line="40" w:lineRule="exact"/>
        <w:ind w:firstLine="236" w:firstLineChars="74"/>
        <w:rPr>
          <w:rFonts w:ascii="黑体" w:eastAsia="黑体"/>
        </w:rPr>
      </w:pPr>
    </w:p>
    <w:p w14:paraId="2EC15D3F">
      <w:pPr>
        <w:spacing w:line="40" w:lineRule="exact"/>
        <w:ind w:firstLine="236" w:firstLineChars="74"/>
        <w:rPr>
          <w:rFonts w:ascii="黑体" w:eastAsia="黑体"/>
        </w:rPr>
      </w:pPr>
    </w:p>
    <w:p w14:paraId="358EEF2B">
      <w:pPr>
        <w:spacing w:line="40" w:lineRule="exact"/>
        <w:ind w:firstLine="236" w:firstLineChars="74"/>
        <w:rPr>
          <w:rFonts w:ascii="黑体" w:eastAsia="黑体"/>
        </w:rPr>
      </w:pPr>
    </w:p>
    <w:p w14:paraId="1B9835D6">
      <w:pPr>
        <w:spacing w:line="40" w:lineRule="exact"/>
        <w:ind w:firstLine="236" w:firstLineChars="74"/>
        <w:rPr>
          <w:rFonts w:ascii="黑体" w:eastAsia="黑体"/>
        </w:rPr>
      </w:pPr>
    </w:p>
    <w:p w14:paraId="4395D62E">
      <w:pPr>
        <w:spacing w:line="40" w:lineRule="exact"/>
        <w:ind w:firstLine="236" w:firstLineChars="74"/>
        <w:rPr>
          <w:rFonts w:ascii="黑体" w:eastAsia="黑体"/>
        </w:rPr>
      </w:pPr>
    </w:p>
    <w:p w14:paraId="131D4FD6">
      <w:pPr>
        <w:spacing w:line="40" w:lineRule="exact"/>
        <w:ind w:firstLine="236" w:firstLineChars="74"/>
        <w:rPr>
          <w:rFonts w:ascii="黑体" w:eastAsia="黑体"/>
        </w:rPr>
      </w:pPr>
    </w:p>
    <w:p w14:paraId="23ABF428">
      <w:pPr>
        <w:spacing w:line="40" w:lineRule="exact"/>
        <w:ind w:firstLine="236" w:firstLineChars="74"/>
        <w:rPr>
          <w:rFonts w:ascii="黑体" w:eastAsia="黑体"/>
        </w:rPr>
      </w:pPr>
    </w:p>
    <w:p w14:paraId="013D4E9A">
      <w:pPr>
        <w:spacing w:line="40" w:lineRule="exact"/>
        <w:ind w:firstLine="236" w:firstLineChars="74"/>
        <w:rPr>
          <w:rFonts w:ascii="黑体" w:eastAsia="黑体"/>
        </w:rPr>
      </w:pPr>
    </w:p>
    <w:p w14:paraId="209609AB">
      <w:pPr>
        <w:spacing w:line="40" w:lineRule="exact"/>
        <w:ind w:firstLine="236" w:firstLineChars="74"/>
        <w:rPr>
          <w:rFonts w:ascii="黑体" w:eastAsia="黑体"/>
        </w:rPr>
      </w:pPr>
    </w:p>
    <w:p w14:paraId="4A2CDFE9">
      <w:pPr>
        <w:spacing w:line="40" w:lineRule="exact"/>
        <w:ind w:firstLine="236" w:firstLineChars="74"/>
        <w:rPr>
          <w:rFonts w:ascii="黑体" w:eastAsia="黑体"/>
        </w:rPr>
      </w:pPr>
    </w:p>
    <w:p w14:paraId="00D44565">
      <w:pPr>
        <w:spacing w:line="40" w:lineRule="exact"/>
        <w:ind w:firstLine="236" w:firstLineChars="74"/>
        <w:rPr>
          <w:rFonts w:ascii="黑体" w:eastAsia="黑体"/>
        </w:rPr>
      </w:pPr>
    </w:p>
    <w:p w14:paraId="78F81AB7">
      <w:pPr>
        <w:spacing w:line="40" w:lineRule="exact"/>
        <w:ind w:firstLine="236" w:firstLineChars="74"/>
        <w:rPr>
          <w:rFonts w:ascii="黑体" w:eastAsia="黑体"/>
        </w:rPr>
      </w:pPr>
    </w:p>
    <w:p w14:paraId="1154A776">
      <w:pPr>
        <w:spacing w:line="40" w:lineRule="exact"/>
        <w:ind w:firstLine="236" w:firstLineChars="74"/>
        <w:rPr>
          <w:rFonts w:ascii="黑体" w:eastAsia="黑体"/>
        </w:rPr>
      </w:pPr>
    </w:p>
    <w:p w14:paraId="35D671A4">
      <w:pPr>
        <w:spacing w:line="40" w:lineRule="exact"/>
        <w:ind w:firstLine="236" w:firstLineChars="74"/>
        <w:rPr>
          <w:rFonts w:ascii="黑体" w:eastAsia="黑体"/>
        </w:rPr>
      </w:pPr>
    </w:p>
    <w:p w14:paraId="5C68AB5F">
      <w:pPr>
        <w:spacing w:line="40" w:lineRule="exact"/>
        <w:ind w:firstLine="236" w:firstLineChars="74"/>
        <w:rPr>
          <w:rFonts w:ascii="黑体" w:eastAsia="黑体"/>
        </w:rPr>
      </w:pPr>
    </w:p>
    <w:p w14:paraId="1E0AA4B0">
      <w:pPr>
        <w:spacing w:line="40" w:lineRule="exact"/>
        <w:ind w:firstLine="236" w:firstLineChars="74"/>
        <w:rPr>
          <w:rFonts w:ascii="黑体" w:eastAsia="黑体"/>
        </w:rPr>
      </w:pPr>
    </w:p>
    <w:p w14:paraId="752202AD">
      <w:pPr>
        <w:spacing w:line="40" w:lineRule="exact"/>
        <w:ind w:firstLine="236" w:firstLineChars="74"/>
        <w:rPr>
          <w:rFonts w:ascii="黑体" w:eastAsia="黑体"/>
        </w:rPr>
      </w:pPr>
    </w:p>
    <w:p w14:paraId="5A2DC478">
      <w:pPr>
        <w:spacing w:line="40" w:lineRule="exact"/>
        <w:ind w:firstLine="236" w:firstLineChars="74"/>
        <w:rPr>
          <w:rFonts w:ascii="黑体" w:eastAsia="黑体"/>
        </w:rPr>
      </w:pPr>
    </w:p>
    <w:p w14:paraId="2ECB419E">
      <w:pPr>
        <w:spacing w:line="40" w:lineRule="exact"/>
        <w:ind w:firstLine="236" w:firstLineChars="74"/>
        <w:rPr>
          <w:rFonts w:ascii="黑体" w:eastAsia="黑体"/>
        </w:rPr>
      </w:pPr>
    </w:p>
    <w:p w14:paraId="3F57D4FE">
      <w:pPr>
        <w:spacing w:line="40" w:lineRule="exact"/>
        <w:ind w:firstLine="236" w:firstLineChars="74"/>
        <w:rPr>
          <w:rFonts w:ascii="黑体" w:eastAsia="黑体"/>
        </w:rPr>
      </w:pPr>
    </w:p>
    <w:p w14:paraId="2DF46E41">
      <w:pPr>
        <w:spacing w:line="40" w:lineRule="exact"/>
        <w:ind w:firstLine="236" w:firstLineChars="74"/>
        <w:rPr>
          <w:rFonts w:ascii="黑体" w:eastAsia="黑体"/>
        </w:rPr>
      </w:pPr>
    </w:p>
    <w:p w14:paraId="068BC81F">
      <w:pPr>
        <w:spacing w:line="40" w:lineRule="exact"/>
        <w:ind w:firstLine="236" w:firstLineChars="74"/>
        <w:rPr>
          <w:rFonts w:ascii="黑体" w:eastAsia="黑体"/>
        </w:rPr>
      </w:pPr>
    </w:p>
    <w:p w14:paraId="558B35D2">
      <w:pPr>
        <w:spacing w:line="40" w:lineRule="exact"/>
        <w:ind w:firstLine="236" w:firstLineChars="74"/>
        <w:rPr>
          <w:rFonts w:ascii="黑体" w:eastAsia="黑体"/>
        </w:rPr>
      </w:pPr>
    </w:p>
    <w:p w14:paraId="70D29C2D">
      <w:pPr>
        <w:spacing w:line="40" w:lineRule="exact"/>
        <w:ind w:firstLine="236" w:firstLineChars="74"/>
        <w:rPr>
          <w:rFonts w:ascii="黑体" w:eastAsia="黑体"/>
        </w:rPr>
      </w:pPr>
    </w:p>
    <w:p w14:paraId="5C7C1884">
      <w:pPr>
        <w:spacing w:line="40" w:lineRule="exact"/>
        <w:ind w:firstLine="236" w:firstLineChars="74"/>
        <w:rPr>
          <w:rFonts w:ascii="黑体" w:eastAsia="黑体"/>
        </w:rPr>
      </w:pPr>
    </w:p>
    <w:p w14:paraId="60D6911C">
      <w:pPr>
        <w:spacing w:line="40" w:lineRule="exact"/>
        <w:ind w:firstLine="236" w:firstLineChars="74"/>
        <w:rPr>
          <w:rFonts w:ascii="黑体" w:eastAsia="黑体"/>
        </w:rPr>
      </w:pPr>
    </w:p>
    <w:p w14:paraId="65761A75">
      <w:pPr>
        <w:spacing w:line="40" w:lineRule="exact"/>
        <w:ind w:firstLine="236" w:firstLineChars="74"/>
        <w:rPr>
          <w:rFonts w:ascii="黑体" w:eastAsia="黑体"/>
        </w:rPr>
      </w:pPr>
    </w:p>
    <w:tbl>
      <w:tblPr>
        <w:tblStyle w:val="10"/>
        <w:tblW w:w="58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0554"/>
      </w:tblGrid>
      <w:tr w14:paraId="18E4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jc w:val="center"/>
        </w:trPr>
        <w:tc>
          <w:tcPr>
            <w:tcW w:w="916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0D40CE5">
            <w:pPr>
              <w:snapToGrid w:val="0"/>
              <w:ind w:left="1120" w:hanging="1116" w:hangingChars="400"/>
              <w:rPr>
                <w:rFonts w:ascii="仿宋_GB2312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说明：1.申报专业即参评人员选择申报及证书打印的专业名称。各级评委会学科（专业）分组可由评委会根据需要适当合并。</w:t>
            </w:r>
          </w:p>
          <w:p w14:paraId="44E6E78D">
            <w:pPr>
              <w:snapToGrid w:val="0"/>
              <w:ind w:firstLine="837" w:firstLineChars="300"/>
              <w:rPr>
                <w:rFonts w:ascii="仿宋_GB2312" w:hAnsi="宋体" w:cs="宋体"/>
                <w:sz w:val="26"/>
                <w:szCs w:val="28"/>
              </w:rPr>
            </w:pPr>
            <w:r>
              <w:rPr>
                <w:rFonts w:hint="eastAsia" w:ascii="仿宋_GB2312"/>
                <w:sz w:val="26"/>
                <w:szCs w:val="28"/>
              </w:rPr>
              <w:t>2.各评委会评审的专业目录根据评委会审批评审范围确定。</w:t>
            </w:r>
          </w:p>
        </w:tc>
      </w:tr>
    </w:tbl>
    <w:p w14:paraId="7AAA6614">
      <w:pPr>
        <w:spacing w:line="500" w:lineRule="exact"/>
        <w:ind w:firstLine="236" w:firstLineChars="74"/>
        <w:rPr>
          <w:rFonts w:ascii="黑体" w:eastAsia="黑体"/>
        </w:rPr>
      </w:pPr>
      <w:r>
        <w:rPr>
          <w:rFonts w:ascii="黑体" w:eastAsia="黑体"/>
        </w:rPr>
        <w:t xml:space="preserve"> </w:t>
      </w:r>
    </w:p>
    <w:p w14:paraId="5CA836C0">
      <w:pPr>
        <w:spacing w:line="500" w:lineRule="exact"/>
        <w:ind w:firstLine="339" w:firstLineChars="74"/>
        <w:rPr>
          <w:rFonts w:ascii="方正小标宋_GBK" w:eastAsia="方正小标宋_GBK"/>
          <w:bCs/>
          <w:sz w:val="44"/>
          <w:szCs w:val="44"/>
        </w:rPr>
      </w:pPr>
    </w:p>
    <w:p w14:paraId="2342CBC9">
      <w:pPr>
        <w:spacing w:line="500" w:lineRule="exact"/>
        <w:ind w:firstLine="236" w:firstLineChars="74"/>
        <w:rPr>
          <w:rFonts w:ascii="黑体" w:eastAsia="黑体"/>
        </w:rPr>
      </w:pPr>
    </w:p>
    <w:p w14:paraId="7353713E">
      <w:pPr>
        <w:spacing w:line="500" w:lineRule="exact"/>
        <w:ind w:firstLine="236" w:firstLineChars="74"/>
        <w:rPr>
          <w:rFonts w:ascii="黑体" w:eastAsia="黑体"/>
        </w:rPr>
      </w:pPr>
    </w:p>
    <w:p w14:paraId="2B0629EC">
      <w:pPr>
        <w:spacing w:line="500" w:lineRule="exact"/>
        <w:ind w:firstLine="236" w:firstLineChars="74"/>
        <w:rPr>
          <w:rFonts w:ascii="黑体" w:eastAsia="黑体"/>
        </w:rPr>
      </w:pPr>
    </w:p>
    <w:p w14:paraId="640BAF0F">
      <w:pPr>
        <w:spacing w:line="500" w:lineRule="exact"/>
        <w:ind w:firstLine="236" w:firstLineChars="74"/>
        <w:rPr>
          <w:rFonts w:ascii="黑体" w:eastAsia="黑体"/>
        </w:rPr>
      </w:pPr>
    </w:p>
    <w:p w14:paraId="3892A3BE">
      <w:pPr>
        <w:spacing w:line="500" w:lineRule="exact"/>
        <w:ind w:firstLine="236" w:firstLineChars="74"/>
        <w:rPr>
          <w:rFonts w:ascii="黑体" w:eastAsia="黑体"/>
        </w:rPr>
      </w:pPr>
    </w:p>
    <w:p w14:paraId="38D3E7A4">
      <w:pPr>
        <w:spacing w:line="500" w:lineRule="exact"/>
        <w:ind w:firstLine="236" w:firstLineChars="74"/>
        <w:rPr>
          <w:rFonts w:ascii="黑体" w:eastAsia="黑体"/>
        </w:rPr>
      </w:pPr>
    </w:p>
    <w:p w14:paraId="5AD77830">
      <w:pPr>
        <w:spacing w:line="500" w:lineRule="exact"/>
        <w:ind w:firstLine="236" w:firstLineChars="74"/>
        <w:rPr>
          <w:rFonts w:ascii="黑体" w:eastAsia="黑体"/>
        </w:rPr>
      </w:pPr>
    </w:p>
    <w:p w14:paraId="7B93B109">
      <w:pPr>
        <w:spacing w:line="500" w:lineRule="exact"/>
        <w:ind w:firstLine="236" w:firstLineChars="74"/>
        <w:rPr>
          <w:rFonts w:ascii="黑体" w:eastAsia="黑体"/>
        </w:rPr>
      </w:pPr>
    </w:p>
    <w:p w14:paraId="20591427">
      <w:pPr>
        <w:spacing w:line="500" w:lineRule="exact"/>
        <w:ind w:firstLine="236" w:firstLineChars="74"/>
        <w:rPr>
          <w:rFonts w:ascii="黑体" w:eastAsia="黑体"/>
        </w:rPr>
      </w:pPr>
    </w:p>
    <w:p w14:paraId="26AE7F6A">
      <w:pPr>
        <w:spacing w:line="500" w:lineRule="exact"/>
        <w:ind w:firstLine="236" w:firstLineChars="74"/>
        <w:rPr>
          <w:rFonts w:ascii="黑体" w:eastAsia="黑体"/>
        </w:rPr>
      </w:pPr>
    </w:p>
    <w:p w14:paraId="25A6BC8A">
      <w:pPr>
        <w:spacing w:line="500" w:lineRule="exact"/>
        <w:ind w:firstLine="236" w:firstLineChars="74"/>
        <w:rPr>
          <w:rFonts w:ascii="黑体" w:eastAsia="黑体"/>
        </w:rPr>
      </w:pPr>
    </w:p>
    <w:p w14:paraId="34F531BC">
      <w:pPr>
        <w:spacing w:line="500" w:lineRule="exact"/>
        <w:ind w:firstLine="236" w:firstLineChars="74"/>
        <w:rPr>
          <w:rFonts w:ascii="黑体" w:eastAsia="黑体"/>
        </w:rPr>
      </w:pPr>
    </w:p>
    <w:p w14:paraId="33FC7A88">
      <w:pPr>
        <w:spacing w:line="500" w:lineRule="exact"/>
        <w:ind w:firstLine="236" w:firstLineChars="74"/>
        <w:rPr>
          <w:rFonts w:ascii="黑体" w:eastAsia="黑体"/>
        </w:rPr>
      </w:pPr>
    </w:p>
    <w:p w14:paraId="46FF207D">
      <w:pPr>
        <w:spacing w:line="500" w:lineRule="exact"/>
        <w:ind w:firstLine="236" w:firstLineChars="74"/>
        <w:rPr>
          <w:rFonts w:ascii="黑体" w:eastAsia="黑体"/>
        </w:rPr>
      </w:pPr>
    </w:p>
    <w:p w14:paraId="1F9D5DA5">
      <w:pPr>
        <w:spacing w:line="500" w:lineRule="exact"/>
        <w:ind w:firstLine="236" w:firstLineChars="74"/>
        <w:rPr>
          <w:rFonts w:ascii="黑体" w:eastAsia="黑体"/>
        </w:rPr>
      </w:pPr>
    </w:p>
    <w:p w14:paraId="6ADDED2A">
      <w:pPr>
        <w:spacing w:line="500" w:lineRule="exact"/>
        <w:ind w:firstLine="236" w:firstLineChars="74"/>
        <w:rPr>
          <w:rFonts w:ascii="黑体" w:eastAsia="黑体"/>
        </w:rPr>
      </w:pPr>
    </w:p>
    <w:p w14:paraId="047AD3E6">
      <w:pPr>
        <w:spacing w:line="500" w:lineRule="exact"/>
        <w:ind w:firstLine="236" w:firstLineChars="74"/>
        <w:rPr>
          <w:rFonts w:ascii="黑体" w:eastAsia="黑体"/>
        </w:rPr>
      </w:pPr>
      <w:bookmarkStart w:id="1" w:name="_GoBack"/>
      <w:bookmarkEnd w:id="1"/>
    </w:p>
    <w:p w14:paraId="6303AC25">
      <w:pPr>
        <w:spacing w:line="500" w:lineRule="exact"/>
        <w:ind w:firstLine="236" w:firstLineChars="74"/>
        <w:rPr>
          <w:rFonts w:ascii="黑体" w:eastAsia="黑体"/>
        </w:rPr>
      </w:pPr>
    </w:p>
    <w:p w14:paraId="6359527C">
      <w:pPr>
        <w:spacing w:line="500" w:lineRule="exact"/>
        <w:ind w:firstLine="236" w:firstLineChars="74"/>
        <w:rPr>
          <w:rFonts w:ascii="黑体" w:eastAsia="黑体"/>
        </w:rPr>
      </w:pPr>
    </w:p>
    <w:p w14:paraId="737E534E">
      <w:pPr>
        <w:spacing w:line="500" w:lineRule="exact"/>
        <w:ind w:firstLine="236" w:firstLineChars="74"/>
        <w:rPr>
          <w:rFonts w:ascii="黑体" w:eastAsia="黑体"/>
        </w:rPr>
      </w:pPr>
    </w:p>
    <w:p w14:paraId="732EF298">
      <w:pPr>
        <w:spacing w:line="500" w:lineRule="exact"/>
        <w:ind w:firstLine="236" w:firstLineChars="74"/>
        <w:rPr>
          <w:rFonts w:ascii="黑体" w:eastAsia="黑体"/>
        </w:rPr>
      </w:pPr>
    </w:p>
    <w:p w14:paraId="22537DD0">
      <w:pPr>
        <w:ind w:firstLine="250" w:firstLineChars="74"/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公开方式：主动公开</w:t>
      </w:r>
    </w:p>
    <w:tbl>
      <w:tblPr>
        <w:tblStyle w:val="10"/>
        <w:tblW w:w="0" w:type="auto"/>
        <w:tblInd w:w="13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5"/>
      </w:tblGrid>
      <w:tr w14:paraId="24AAB6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5" w:type="dxa"/>
          </w:tcPr>
          <w:p w14:paraId="7D839E92">
            <w:pPr>
              <w:ind w:firstLine="80" w:firstLineChars="30"/>
              <w:rPr>
                <w:rFonts w:ascii="仿宋_GB2312" w:hAnsi="宋体"/>
                <w:spacing w:val="-8"/>
                <w:w w:val="96"/>
                <w:sz w:val="28"/>
                <w:szCs w:val="28"/>
              </w:rPr>
            </w:pPr>
            <w:r>
              <w:rPr>
                <w:rFonts w:hint="eastAsia" w:ascii="仿宋_GB2312" w:hAnsi="宋体"/>
                <w:spacing w:val="-8"/>
                <w:w w:val="96"/>
                <w:sz w:val="28"/>
                <w:szCs w:val="28"/>
              </w:rPr>
              <w:t xml:space="preserve">广西壮族自治区职称改革工作领导小组办公室 </w:t>
            </w:r>
            <w:r>
              <w:rPr>
                <w:rFonts w:hint="eastAsia" w:ascii="仿宋_GB2312" w:hAnsi="宋体"/>
                <w:spacing w:val="-16"/>
                <w:w w:val="96"/>
                <w:sz w:val="28"/>
                <w:szCs w:val="28"/>
              </w:rPr>
              <w:t xml:space="preserve">    </w:t>
            </w:r>
            <w:r>
              <w:rPr>
                <w:rFonts w:hint="eastAsia" w:ascii="仿宋_GB2312"/>
                <w:spacing w:val="-8"/>
                <w:w w:val="96"/>
                <w:sz w:val="28"/>
                <w:szCs w:val="28"/>
              </w:rPr>
              <w:t>2020年6月1日</w:t>
            </w:r>
            <w:r>
              <w:rPr>
                <w:rFonts w:hint="eastAsia" w:ascii="仿宋_GB2312" w:hAnsi="宋体"/>
                <w:spacing w:val="-8"/>
                <w:w w:val="96"/>
                <w:sz w:val="28"/>
                <w:szCs w:val="28"/>
              </w:rPr>
              <w:t>印发</w:t>
            </w:r>
          </w:p>
        </w:tc>
      </w:tr>
    </w:tbl>
    <w:p w14:paraId="5B4575FB">
      <w:pPr>
        <w:spacing w:line="40" w:lineRule="exact"/>
        <w:ind w:firstLine="236" w:firstLineChars="74"/>
        <w:rPr>
          <w:rFonts w:ascii="黑体" w:eastAsia="黑体"/>
        </w:rPr>
      </w:pPr>
    </w:p>
    <w:p w14:paraId="6B58B006">
      <w:pPr>
        <w:spacing w:line="40" w:lineRule="exact"/>
        <w:ind w:firstLine="236" w:firstLineChars="74"/>
        <w:rPr>
          <w:rFonts w:ascii="黑体" w:eastAsia="黑体"/>
        </w:rPr>
      </w:pPr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418" w:right="1474" w:bottom="1134" w:left="1474" w:header="851" w:footer="567" w:gutter="0"/>
      <w:pgNumType w:start="1"/>
      <w:cols w:space="425" w:num="1"/>
      <w:titlePg/>
      <w:docGrid w:type="linesAndChars" w:linePitch="595" w:charSpace="40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53A27B-E6C6-4623-B748-FD2671FE1F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E2CDB5B0-E170-47F0-9326-FFE911905931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9943DC0-D77A-4E39-90D4-5CA9FF085A1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97B4F93-6912-4304-81DA-C6CA095D831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26EC77BD-27C3-4908-A4EC-C69A8A4C400D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DC1A2">
    <w:pPr>
      <w:pStyle w:val="7"/>
      <w:framePr w:wrap="around" w:vAnchor="text" w:hAnchor="margin" w:xAlign="outside" w:y="1"/>
      <w:rPr>
        <w:rStyle w:val="14"/>
        <w:sz w:val="28"/>
        <w:szCs w:val="28"/>
      </w:rPr>
    </w:pPr>
    <w:r>
      <w:rPr>
        <w:rStyle w:val="14"/>
        <w:rFonts w:hint="eastAsia"/>
        <w:sz w:val="28"/>
        <w:szCs w:val="28"/>
      </w:rPr>
      <w:t xml:space="preserve">— </w:t>
    </w:r>
    <w:r>
      <w:rPr>
        <w:rStyle w:val="14"/>
        <w:sz w:val="28"/>
        <w:szCs w:val="28"/>
      </w:rPr>
      <w:fldChar w:fldCharType="begin"/>
    </w:r>
    <w:r>
      <w:rPr>
        <w:rStyle w:val="14"/>
        <w:sz w:val="28"/>
        <w:szCs w:val="28"/>
      </w:rPr>
      <w:instrText xml:space="preserve">PAGE  </w:instrText>
    </w:r>
    <w:r>
      <w:rPr>
        <w:rStyle w:val="14"/>
        <w:sz w:val="28"/>
        <w:szCs w:val="28"/>
      </w:rPr>
      <w:fldChar w:fldCharType="separate"/>
    </w:r>
    <w:r>
      <w:rPr>
        <w:rStyle w:val="14"/>
        <w:sz w:val="28"/>
        <w:szCs w:val="28"/>
      </w:rPr>
      <w:t>2</w:t>
    </w:r>
    <w:r>
      <w:rPr>
        <w:rStyle w:val="14"/>
        <w:sz w:val="28"/>
        <w:szCs w:val="28"/>
      </w:rPr>
      <w:fldChar w:fldCharType="end"/>
    </w:r>
    <w:r>
      <w:rPr>
        <w:rStyle w:val="14"/>
        <w:rFonts w:hint="eastAsia"/>
        <w:sz w:val="28"/>
        <w:szCs w:val="28"/>
      </w:rPr>
      <w:t xml:space="preserve"> —</w:t>
    </w:r>
  </w:p>
  <w:p w14:paraId="363A1A1A"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A9697">
    <w:pPr>
      <w:pStyle w:val="7"/>
      <w:framePr w:wrap="around" w:vAnchor="text" w:hAnchor="margin" w:xAlign="outside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 w14:paraId="479FF3E6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5070F"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CF1D6">
    <w:pPr>
      <w:pStyle w:val="8"/>
      <w:pBdr>
        <w:bottom w:val="none" w:color="auto" w:sz="0" w:space="0"/>
      </w:pBdr>
      <w:jc w:val="left"/>
      <w:rPr>
        <w:rFonts w:ascii="黑体" w:hAnsi="黑体" w:eastAsia="黑体"/>
        <w:sz w:val="32"/>
        <w:szCs w:val="32"/>
      </w:rPr>
    </w:pPr>
    <w:r>
      <w:rPr>
        <w:rFonts w:hint="eastAsia" w:ascii="黑体" w:hAnsi="黑体" w:eastAsia="黑体"/>
        <w:sz w:val="32"/>
        <w:szCs w:val="32"/>
      </w:rPr>
      <w:t>附件1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60"/>
  <w:drawingGridVerticalSpacing w:val="59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9E"/>
    <w:rsid w:val="0000209E"/>
    <w:rsid w:val="0000311D"/>
    <w:rsid w:val="000031D9"/>
    <w:rsid w:val="000035D0"/>
    <w:rsid w:val="000038CE"/>
    <w:rsid w:val="000050FE"/>
    <w:rsid w:val="00005ABC"/>
    <w:rsid w:val="00006AFE"/>
    <w:rsid w:val="00007988"/>
    <w:rsid w:val="000136E9"/>
    <w:rsid w:val="00015771"/>
    <w:rsid w:val="0001770A"/>
    <w:rsid w:val="00021005"/>
    <w:rsid w:val="000211F4"/>
    <w:rsid w:val="00021DC4"/>
    <w:rsid w:val="00025BD0"/>
    <w:rsid w:val="000273AF"/>
    <w:rsid w:val="000320D6"/>
    <w:rsid w:val="000328F1"/>
    <w:rsid w:val="0003322B"/>
    <w:rsid w:val="00034D45"/>
    <w:rsid w:val="00036136"/>
    <w:rsid w:val="00042084"/>
    <w:rsid w:val="00042B8F"/>
    <w:rsid w:val="000442CC"/>
    <w:rsid w:val="00046FE4"/>
    <w:rsid w:val="00047B8B"/>
    <w:rsid w:val="0005107B"/>
    <w:rsid w:val="00052880"/>
    <w:rsid w:val="0006232B"/>
    <w:rsid w:val="00062990"/>
    <w:rsid w:val="000640D4"/>
    <w:rsid w:val="00067D63"/>
    <w:rsid w:val="00070066"/>
    <w:rsid w:val="00071749"/>
    <w:rsid w:val="00073BFA"/>
    <w:rsid w:val="00075D43"/>
    <w:rsid w:val="00083AA5"/>
    <w:rsid w:val="00091AA8"/>
    <w:rsid w:val="000944C2"/>
    <w:rsid w:val="00096F44"/>
    <w:rsid w:val="000A2FB8"/>
    <w:rsid w:val="000A4525"/>
    <w:rsid w:val="000A6C3A"/>
    <w:rsid w:val="000B1D17"/>
    <w:rsid w:val="000B4380"/>
    <w:rsid w:val="000C065B"/>
    <w:rsid w:val="000C0F90"/>
    <w:rsid w:val="000C6990"/>
    <w:rsid w:val="000C7187"/>
    <w:rsid w:val="000C7781"/>
    <w:rsid w:val="000D0AE8"/>
    <w:rsid w:val="000D10AC"/>
    <w:rsid w:val="000D470B"/>
    <w:rsid w:val="000D4CF6"/>
    <w:rsid w:val="000D7D06"/>
    <w:rsid w:val="000E0F07"/>
    <w:rsid w:val="000E2407"/>
    <w:rsid w:val="000E27D6"/>
    <w:rsid w:val="000E2D8C"/>
    <w:rsid w:val="000E6410"/>
    <w:rsid w:val="000E7EDE"/>
    <w:rsid w:val="000F30BD"/>
    <w:rsid w:val="000F79B5"/>
    <w:rsid w:val="001008F9"/>
    <w:rsid w:val="00101396"/>
    <w:rsid w:val="0010400E"/>
    <w:rsid w:val="00112B63"/>
    <w:rsid w:val="001178A6"/>
    <w:rsid w:val="001179F4"/>
    <w:rsid w:val="001234BD"/>
    <w:rsid w:val="0012706B"/>
    <w:rsid w:val="00127AF7"/>
    <w:rsid w:val="00130C89"/>
    <w:rsid w:val="001326CF"/>
    <w:rsid w:val="00133837"/>
    <w:rsid w:val="001339DC"/>
    <w:rsid w:val="00136B80"/>
    <w:rsid w:val="0014077C"/>
    <w:rsid w:val="00141E9E"/>
    <w:rsid w:val="00144720"/>
    <w:rsid w:val="00145D64"/>
    <w:rsid w:val="00145EE0"/>
    <w:rsid w:val="001463F2"/>
    <w:rsid w:val="001467F2"/>
    <w:rsid w:val="0014714F"/>
    <w:rsid w:val="001479BE"/>
    <w:rsid w:val="00150774"/>
    <w:rsid w:val="001508F9"/>
    <w:rsid w:val="001518FB"/>
    <w:rsid w:val="001665AB"/>
    <w:rsid w:val="0017622F"/>
    <w:rsid w:val="00177022"/>
    <w:rsid w:val="00182982"/>
    <w:rsid w:val="00194CD6"/>
    <w:rsid w:val="001A06EA"/>
    <w:rsid w:val="001A0CA1"/>
    <w:rsid w:val="001A1B20"/>
    <w:rsid w:val="001A2EE1"/>
    <w:rsid w:val="001A67FD"/>
    <w:rsid w:val="001A7B27"/>
    <w:rsid w:val="001B4659"/>
    <w:rsid w:val="001B5691"/>
    <w:rsid w:val="001B6A8E"/>
    <w:rsid w:val="001C2F54"/>
    <w:rsid w:val="001D2C04"/>
    <w:rsid w:val="001D3BFC"/>
    <w:rsid w:val="001D5659"/>
    <w:rsid w:val="001D5DA6"/>
    <w:rsid w:val="001E08BC"/>
    <w:rsid w:val="001E0D1B"/>
    <w:rsid w:val="001E0FC8"/>
    <w:rsid w:val="001F38ED"/>
    <w:rsid w:val="001F70C1"/>
    <w:rsid w:val="00200E10"/>
    <w:rsid w:val="00202DD1"/>
    <w:rsid w:val="002039BC"/>
    <w:rsid w:val="0021184B"/>
    <w:rsid w:val="00211952"/>
    <w:rsid w:val="00213B08"/>
    <w:rsid w:val="002140F6"/>
    <w:rsid w:val="00220B1F"/>
    <w:rsid w:val="00226430"/>
    <w:rsid w:val="002276A0"/>
    <w:rsid w:val="002304FA"/>
    <w:rsid w:val="00235BBB"/>
    <w:rsid w:val="00236CE0"/>
    <w:rsid w:val="00236E26"/>
    <w:rsid w:val="00240DD0"/>
    <w:rsid w:val="002412A1"/>
    <w:rsid w:val="00250A17"/>
    <w:rsid w:val="002520D2"/>
    <w:rsid w:val="002539D3"/>
    <w:rsid w:val="00254DA2"/>
    <w:rsid w:val="0026146F"/>
    <w:rsid w:val="00264202"/>
    <w:rsid w:val="002651EA"/>
    <w:rsid w:val="0026578F"/>
    <w:rsid w:val="00266DDD"/>
    <w:rsid w:val="0027462E"/>
    <w:rsid w:val="002762AA"/>
    <w:rsid w:val="002763A2"/>
    <w:rsid w:val="002769C1"/>
    <w:rsid w:val="002910A2"/>
    <w:rsid w:val="0029117A"/>
    <w:rsid w:val="002911CC"/>
    <w:rsid w:val="0029405A"/>
    <w:rsid w:val="0029586E"/>
    <w:rsid w:val="002A13CC"/>
    <w:rsid w:val="002A1873"/>
    <w:rsid w:val="002B0D22"/>
    <w:rsid w:val="002B1E23"/>
    <w:rsid w:val="002B210F"/>
    <w:rsid w:val="002B3762"/>
    <w:rsid w:val="002B3FC3"/>
    <w:rsid w:val="002D512E"/>
    <w:rsid w:val="002D6596"/>
    <w:rsid w:val="002D6CF5"/>
    <w:rsid w:val="002E36D0"/>
    <w:rsid w:val="002F3808"/>
    <w:rsid w:val="003014F7"/>
    <w:rsid w:val="00303C3E"/>
    <w:rsid w:val="00305CD5"/>
    <w:rsid w:val="00314370"/>
    <w:rsid w:val="0031716F"/>
    <w:rsid w:val="00320691"/>
    <w:rsid w:val="003250A4"/>
    <w:rsid w:val="00325EA8"/>
    <w:rsid w:val="003278AA"/>
    <w:rsid w:val="003331FB"/>
    <w:rsid w:val="0034237F"/>
    <w:rsid w:val="00346A9E"/>
    <w:rsid w:val="00351E51"/>
    <w:rsid w:val="00352592"/>
    <w:rsid w:val="00352C35"/>
    <w:rsid w:val="00354674"/>
    <w:rsid w:val="00356FCE"/>
    <w:rsid w:val="00366659"/>
    <w:rsid w:val="003761CF"/>
    <w:rsid w:val="00380DF5"/>
    <w:rsid w:val="0038171A"/>
    <w:rsid w:val="00383643"/>
    <w:rsid w:val="003906B9"/>
    <w:rsid w:val="003926E8"/>
    <w:rsid w:val="003957C5"/>
    <w:rsid w:val="003959FD"/>
    <w:rsid w:val="00396B32"/>
    <w:rsid w:val="003A00E4"/>
    <w:rsid w:val="003A1D84"/>
    <w:rsid w:val="003A3C65"/>
    <w:rsid w:val="003A7558"/>
    <w:rsid w:val="003A7E35"/>
    <w:rsid w:val="003B25AE"/>
    <w:rsid w:val="003B3DF7"/>
    <w:rsid w:val="003B50D9"/>
    <w:rsid w:val="003B54A5"/>
    <w:rsid w:val="003C1868"/>
    <w:rsid w:val="003C4220"/>
    <w:rsid w:val="003C496F"/>
    <w:rsid w:val="003C4C5C"/>
    <w:rsid w:val="003C4EA1"/>
    <w:rsid w:val="003C5F63"/>
    <w:rsid w:val="003C72FF"/>
    <w:rsid w:val="003D09F8"/>
    <w:rsid w:val="003D1D18"/>
    <w:rsid w:val="003D1E83"/>
    <w:rsid w:val="003D4132"/>
    <w:rsid w:val="003D6E48"/>
    <w:rsid w:val="003E0914"/>
    <w:rsid w:val="003E133A"/>
    <w:rsid w:val="003E1FF2"/>
    <w:rsid w:val="003E2F18"/>
    <w:rsid w:val="003E42FE"/>
    <w:rsid w:val="003E44A5"/>
    <w:rsid w:val="003E6C17"/>
    <w:rsid w:val="003F10B8"/>
    <w:rsid w:val="003F51D0"/>
    <w:rsid w:val="003F6E61"/>
    <w:rsid w:val="004000B9"/>
    <w:rsid w:val="004001C3"/>
    <w:rsid w:val="00403E96"/>
    <w:rsid w:val="00406B6D"/>
    <w:rsid w:val="00411D64"/>
    <w:rsid w:val="0041615F"/>
    <w:rsid w:val="0042314D"/>
    <w:rsid w:val="004245EE"/>
    <w:rsid w:val="00424AC1"/>
    <w:rsid w:val="00427154"/>
    <w:rsid w:val="0043014D"/>
    <w:rsid w:val="0043485E"/>
    <w:rsid w:val="004370C5"/>
    <w:rsid w:val="004415ED"/>
    <w:rsid w:val="004434D5"/>
    <w:rsid w:val="004468EF"/>
    <w:rsid w:val="004470B0"/>
    <w:rsid w:val="0045243B"/>
    <w:rsid w:val="00454BAA"/>
    <w:rsid w:val="00454D58"/>
    <w:rsid w:val="004578F5"/>
    <w:rsid w:val="00462033"/>
    <w:rsid w:val="004624DB"/>
    <w:rsid w:val="00464DAC"/>
    <w:rsid w:val="00465568"/>
    <w:rsid w:val="00466190"/>
    <w:rsid w:val="004705F2"/>
    <w:rsid w:val="00476645"/>
    <w:rsid w:val="0048396F"/>
    <w:rsid w:val="00484F06"/>
    <w:rsid w:val="00485D80"/>
    <w:rsid w:val="00486200"/>
    <w:rsid w:val="00487422"/>
    <w:rsid w:val="004904C5"/>
    <w:rsid w:val="004963C3"/>
    <w:rsid w:val="00496D24"/>
    <w:rsid w:val="004A4B48"/>
    <w:rsid w:val="004B0A5D"/>
    <w:rsid w:val="004B22C4"/>
    <w:rsid w:val="004C0ACA"/>
    <w:rsid w:val="004C12A4"/>
    <w:rsid w:val="004C2A4B"/>
    <w:rsid w:val="004C41EC"/>
    <w:rsid w:val="004C7EA4"/>
    <w:rsid w:val="004D04FB"/>
    <w:rsid w:val="004D4B53"/>
    <w:rsid w:val="004D4D8F"/>
    <w:rsid w:val="004E10B3"/>
    <w:rsid w:val="004E30DF"/>
    <w:rsid w:val="004E4A19"/>
    <w:rsid w:val="004E607D"/>
    <w:rsid w:val="004E6D60"/>
    <w:rsid w:val="004F0AFF"/>
    <w:rsid w:val="00501FC3"/>
    <w:rsid w:val="005057F3"/>
    <w:rsid w:val="00505926"/>
    <w:rsid w:val="00506AE5"/>
    <w:rsid w:val="00506D2B"/>
    <w:rsid w:val="00512DF9"/>
    <w:rsid w:val="00513277"/>
    <w:rsid w:val="00514D7F"/>
    <w:rsid w:val="00515941"/>
    <w:rsid w:val="00515D8E"/>
    <w:rsid w:val="0051600E"/>
    <w:rsid w:val="00517B4E"/>
    <w:rsid w:val="005203F2"/>
    <w:rsid w:val="005228C5"/>
    <w:rsid w:val="005331FC"/>
    <w:rsid w:val="0053558F"/>
    <w:rsid w:val="0053613A"/>
    <w:rsid w:val="00543D36"/>
    <w:rsid w:val="00545565"/>
    <w:rsid w:val="0054666E"/>
    <w:rsid w:val="00552D6F"/>
    <w:rsid w:val="005530BF"/>
    <w:rsid w:val="00553403"/>
    <w:rsid w:val="0055394D"/>
    <w:rsid w:val="005540E8"/>
    <w:rsid w:val="0056385D"/>
    <w:rsid w:val="00564FC3"/>
    <w:rsid w:val="00565F7D"/>
    <w:rsid w:val="00566C39"/>
    <w:rsid w:val="00566FA3"/>
    <w:rsid w:val="005675F8"/>
    <w:rsid w:val="00567D74"/>
    <w:rsid w:val="00576A2C"/>
    <w:rsid w:val="00576CD7"/>
    <w:rsid w:val="005847C1"/>
    <w:rsid w:val="00590066"/>
    <w:rsid w:val="0059185E"/>
    <w:rsid w:val="005928AE"/>
    <w:rsid w:val="005955B3"/>
    <w:rsid w:val="005A1108"/>
    <w:rsid w:val="005A345F"/>
    <w:rsid w:val="005A3E66"/>
    <w:rsid w:val="005A621C"/>
    <w:rsid w:val="005B22A0"/>
    <w:rsid w:val="005C2539"/>
    <w:rsid w:val="005C478C"/>
    <w:rsid w:val="005C64C6"/>
    <w:rsid w:val="005C6560"/>
    <w:rsid w:val="005C73F7"/>
    <w:rsid w:val="005C7A31"/>
    <w:rsid w:val="005D5243"/>
    <w:rsid w:val="005D6E34"/>
    <w:rsid w:val="005D7986"/>
    <w:rsid w:val="005E0346"/>
    <w:rsid w:val="005F18A7"/>
    <w:rsid w:val="005F4F43"/>
    <w:rsid w:val="005F6B3B"/>
    <w:rsid w:val="00600A92"/>
    <w:rsid w:val="0060174F"/>
    <w:rsid w:val="00606301"/>
    <w:rsid w:val="006074D1"/>
    <w:rsid w:val="006104B7"/>
    <w:rsid w:val="00611369"/>
    <w:rsid w:val="006117A3"/>
    <w:rsid w:val="006144A0"/>
    <w:rsid w:val="00615171"/>
    <w:rsid w:val="0061653B"/>
    <w:rsid w:val="00616A6F"/>
    <w:rsid w:val="00617AE7"/>
    <w:rsid w:val="006404CC"/>
    <w:rsid w:val="006431DC"/>
    <w:rsid w:val="006445EF"/>
    <w:rsid w:val="0064580E"/>
    <w:rsid w:val="00645CB6"/>
    <w:rsid w:val="006463C5"/>
    <w:rsid w:val="006504D6"/>
    <w:rsid w:val="00650883"/>
    <w:rsid w:val="006528F5"/>
    <w:rsid w:val="00654B2C"/>
    <w:rsid w:val="00656B2A"/>
    <w:rsid w:val="006647DC"/>
    <w:rsid w:val="00667C54"/>
    <w:rsid w:val="00670B83"/>
    <w:rsid w:val="0067144A"/>
    <w:rsid w:val="00671790"/>
    <w:rsid w:val="006775EA"/>
    <w:rsid w:val="00680EDA"/>
    <w:rsid w:val="00682744"/>
    <w:rsid w:val="0068609B"/>
    <w:rsid w:val="0068644F"/>
    <w:rsid w:val="00693D59"/>
    <w:rsid w:val="006A2642"/>
    <w:rsid w:val="006A2714"/>
    <w:rsid w:val="006A359B"/>
    <w:rsid w:val="006A6F66"/>
    <w:rsid w:val="006B0872"/>
    <w:rsid w:val="006B3D5D"/>
    <w:rsid w:val="006B62E1"/>
    <w:rsid w:val="006B66C9"/>
    <w:rsid w:val="006C11A3"/>
    <w:rsid w:val="006C36EB"/>
    <w:rsid w:val="006C46E1"/>
    <w:rsid w:val="006C7411"/>
    <w:rsid w:val="006D4C4E"/>
    <w:rsid w:val="006E27DF"/>
    <w:rsid w:val="006E2D54"/>
    <w:rsid w:val="006E3F14"/>
    <w:rsid w:val="006F1CD8"/>
    <w:rsid w:val="006F384A"/>
    <w:rsid w:val="006F437C"/>
    <w:rsid w:val="006F495C"/>
    <w:rsid w:val="007014F1"/>
    <w:rsid w:val="00701C5F"/>
    <w:rsid w:val="00702981"/>
    <w:rsid w:val="00707BCC"/>
    <w:rsid w:val="007113CF"/>
    <w:rsid w:val="007123F9"/>
    <w:rsid w:val="007125F2"/>
    <w:rsid w:val="007152A9"/>
    <w:rsid w:val="0071667E"/>
    <w:rsid w:val="00720B33"/>
    <w:rsid w:val="00721212"/>
    <w:rsid w:val="00721DD1"/>
    <w:rsid w:val="00723416"/>
    <w:rsid w:val="007244D4"/>
    <w:rsid w:val="007252BD"/>
    <w:rsid w:val="00725FD6"/>
    <w:rsid w:val="007271D0"/>
    <w:rsid w:val="00731C43"/>
    <w:rsid w:val="0073414E"/>
    <w:rsid w:val="00740776"/>
    <w:rsid w:val="00745347"/>
    <w:rsid w:val="00746251"/>
    <w:rsid w:val="00746680"/>
    <w:rsid w:val="007468AF"/>
    <w:rsid w:val="00746DFB"/>
    <w:rsid w:val="00747EC4"/>
    <w:rsid w:val="00753D0F"/>
    <w:rsid w:val="00754C34"/>
    <w:rsid w:val="007611DD"/>
    <w:rsid w:val="00762282"/>
    <w:rsid w:val="00766221"/>
    <w:rsid w:val="0077096B"/>
    <w:rsid w:val="00771024"/>
    <w:rsid w:val="00772F3B"/>
    <w:rsid w:val="007735E0"/>
    <w:rsid w:val="00773719"/>
    <w:rsid w:val="00777025"/>
    <w:rsid w:val="007778DE"/>
    <w:rsid w:val="00782D38"/>
    <w:rsid w:val="00783BDF"/>
    <w:rsid w:val="007866A6"/>
    <w:rsid w:val="00787200"/>
    <w:rsid w:val="007916D8"/>
    <w:rsid w:val="007927F7"/>
    <w:rsid w:val="007A3814"/>
    <w:rsid w:val="007A48C4"/>
    <w:rsid w:val="007B01CE"/>
    <w:rsid w:val="007B56E6"/>
    <w:rsid w:val="007C0FF3"/>
    <w:rsid w:val="007C2A3E"/>
    <w:rsid w:val="007D18B4"/>
    <w:rsid w:val="007D2B52"/>
    <w:rsid w:val="007E1375"/>
    <w:rsid w:val="007E7567"/>
    <w:rsid w:val="007F1B84"/>
    <w:rsid w:val="007F43F4"/>
    <w:rsid w:val="007F66BA"/>
    <w:rsid w:val="007F77BE"/>
    <w:rsid w:val="008035C6"/>
    <w:rsid w:val="00803B0F"/>
    <w:rsid w:val="00805D3A"/>
    <w:rsid w:val="00812257"/>
    <w:rsid w:val="008160E5"/>
    <w:rsid w:val="00816A48"/>
    <w:rsid w:val="00817320"/>
    <w:rsid w:val="00821EC7"/>
    <w:rsid w:val="00826003"/>
    <w:rsid w:val="0083255A"/>
    <w:rsid w:val="00835893"/>
    <w:rsid w:val="00842410"/>
    <w:rsid w:val="008500A0"/>
    <w:rsid w:val="00856DC5"/>
    <w:rsid w:val="008603BA"/>
    <w:rsid w:val="00860DA6"/>
    <w:rsid w:val="008617AE"/>
    <w:rsid w:val="00862318"/>
    <w:rsid w:val="0086448C"/>
    <w:rsid w:val="0086509D"/>
    <w:rsid w:val="008659E9"/>
    <w:rsid w:val="008670D5"/>
    <w:rsid w:val="00870580"/>
    <w:rsid w:val="008815F0"/>
    <w:rsid w:val="00883D0E"/>
    <w:rsid w:val="00883E03"/>
    <w:rsid w:val="008848C7"/>
    <w:rsid w:val="00885268"/>
    <w:rsid w:val="0088794D"/>
    <w:rsid w:val="00892C04"/>
    <w:rsid w:val="008A00C0"/>
    <w:rsid w:val="008A0BA8"/>
    <w:rsid w:val="008A1B9B"/>
    <w:rsid w:val="008A22EA"/>
    <w:rsid w:val="008A587C"/>
    <w:rsid w:val="008A6A47"/>
    <w:rsid w:val="008A6D65"/>
    <w:rsid w:val="008B0AC8"/>
    <w:rsid w:val="008B0D6A"/>
    <w:rsid w:val="008B0F8E"/>
    <w:rsid w:val="008B6629"/>
    <w:rsid w:val="008C5D41"/>
    <w:rsid w:val="008C6890"/>
    <w:rsid w:val="008D5C2E"/>
    <w:rsid w:val="008E1CFF"/>
    <w:rsid w:val="008E2296"/>
    <w:rsid w:val="008E3E49"/>
    <w:rsid w:val="008E45C3"/>
    <w:rsid w:val="00901129"/>
    <w:rsid w:val="009126B4"/>
    <w:rsid w:val="00914C9B"/>
    <w:rsid w:val="0091724B"/>
    <w:rsid w:val="00920253"/>
    <w:rsid w:val="00920431"/>
    <w:rsid w:val="00920E80"/>
    <w:rsid w:val="00924EB9"/>
    <w:rsid w:val="0092756D"/>
    <w:rsid w:val="00927821"/>
    <w:rsid w:val="00932B91"/>
    <w:rsid w:val="00934613"/>
    <w:rsid w:val="0093522E"/>
    <w:rsid w:val="00935844"/>
    <w:rsid w:val="00940B84"/>
    <w:rsid w:val="00945284"/>
    <w:rsid w:val="00951485"/>
    <w:rsid w:val="00951D6A"/>
    <w:rsid w:val="00956B38"/>
    <w:rsid w:val="00957A67"/>
    <w:rsid w:val="00960539"/>
    <w:rsid w:val="0096295B"/>
    <w:rsid w:val="00964C08"/>
    <w:rsid w:val="00973408"/>
    <w:rsid w:val="009762F1"/>
    <w:rsid w:val="009771A6"/>
    <w:rsid w:val="0098165A"/>
    <w:rsid w:val="00986AB0"/>
    <w:rsid w:val="0099472A"/>
    <w:rsid w:val="00994A74"/>
    <w:rsid w:val="00995225"/>
    <w:rsid w:val="009A2326"/>
    <w:rsid w:val="009A4104"/>
    <w:rsid w:val="009B06C7"/>
    <w:rsid w:val="009B2CF3"/>
    <w:rsid w:val="009B5738"/>
    <w:rsid w:val="009C154C"/>
    <w:rsid w:val="009C7494"/>
    <w:rsid w:val="009D175D"/>
    <w:rsid w:val="009D497D"/>
    <w:rsid w:val="009D7E67"/>
    <w:rsid w:val="009E0E48"/>
    <w:rsid w:val="009E1AA3"/>
    <w:rsid w:val="009E7F66"/>
    <w:rsid w:val="009F20FB"/>
    <w:rsid w:val="009F6213"/>
    <w:rsid w:val="00A03358"/>
    <w:rsid w:val="00A03AEC"/>
    <w:rsid w:val="00A21524"/>
    <w:rsid w:val="00A22AFC"/>
    <w:rsid w:val="00A2329D"/>
    <w:rsid w:val="00A23754"/>
    <w:rsid w:val="00A241CA"/>
    <w:rsid w:val="00A30C4B"/>
    <w:rsid w:val="00A31F36"/>
    <w:rsid w:val="00A321C0"/>
    <w:rsid w:val="00A40289"/>
    <w:rsid w:val="00A446F2"/>
    <w:rsid w:val="00A46605"/>
    <w:rsid w:val="00A5187F"/>
    <w:rsid w:val="00A60C44"/>
    <w:rsid w:val="00A64865"/>
    <w:rsid w:val="00A70A31"/>
    <w:rsid w:val="00A7443B"/>
    <w:rsid w:val="00A7482A"/>
    <w:rsid w:val="00A82FB5"/>
    <w:rsid w:val="00A8444E"/>
    <w:rsid w:val="00A84817"/>
    <w:rsid w:val="00A862B4"/>
    <w:rsid w:val="00A868C2"/>
    <w:rsid w:val="00A92EC9"/>
    <w:rsid w:val="00A93B3D"/>
    <w:rsid w:val="00A94E77"/>
    <w:rsid w:val="00A96562"/>
    <w:rsid w:val="00AA1664"/>
    <w:rsid w:val="00AA1C4D"/>
    <w:rsid w:val="00AA1E6C"/>
    <w:rsid w:val="00AA5232"/>
    <w:rsid w:val="00AA55D0"/>
    <w:rsid w:val="00AB096C"/>
    <w:rsid w:val="00AB4354"/>
    <w:rsid w:val="00AB47CC"/>
    <w:rsid w:val="00AB4D38"/>
    <w:rsid w:val="00AC14C8"/>
    <w:rsid w:val="00AC2E8F"/>
    <w:rsid w:val="00AC2EDE"/>
    <w:rsid w:val="00AC5961"/>
    <w:rsid w:val="00AC67DE"/>
    <w:rsid w:val="00AC6BAE"/>
    <w:rsid w:val="00AC70DD"/>
    <w:rsid w:val="00AE170B"/>
    <w:rsid w:val="00AF6C83"/>
    <w:rsid w:val="00B02264"/>
    <w:rsid w:val="00B068AC"/>
    <w:rsid w:val="00B11469"/>
    <w:rsid w:val="00B177CF"/>
    <w:rsid w:val="00B216B4"/>
    <w:rsid w:val="00B25681"/>
    <w:rsid w:val="00B257C8"/>
    <w:rsid w:val="00B31E12"/>
    <w:rsid w:val="00B349C5"/>
    <w:rsid w:val="00B37780"/>
    <w:rsid w:val="00B40294"/>
    <w:rsid w:val="00B422B2"/>
    <w:rsid w:val="00B446E7"/>
    <w:rsid w:val="00B45E95"/>
    <w:rsid w:val="00B4719C"/>
    <w:rsid w:val="00B5006F"/>
    <w:rsid w:val="00B510AD"/>
    <w:rsid w:val="00B518E8"/>
    <w:rsid w:val="00B562C0"/>
    <w:rsid w:val="00B579E0"/>
    <w:rsid w:val="00B643E2"/>
    <w:rsid w:val="00B672A5"/>
    <w:rsid w:val="00B67642"/>
    <w:rsid w:val="00B7135A"/>
    <w:rsid w:val="00B8109A"/>
    <w:rsid w:val="00B8401F"/>
    <w:rsid w:val="00B8427F"/>
    <w:rsid w:val="00B85740"/>
    <w:rsid w:val="00B877E6"/>
    <w:rsid w:val="00B90534"/>
    <w:rsid w:val="00B90832"/>
    <w:rsid w:val="00B90CE9"/>
    <w:rsid w:val="00B91F9D"/>
    <w:rsid w:val="00B92331"/>
    <w:rsid w:val="00B924AD"/>
    <w:rsid w:val="00B935BA"/>
    <w:rsid w:val="00B94378"/>
    <w:rsid w:val="00B97CCA"/>
    <w:rsid w:val="00BA010E"/>
    <w:rsid w:val="00BA2528"/>
    <w:rsid w:val="00BB73E1"/>
    <w:rsid w:val="00BC2947"/>
    <w:rsid w:val="00BC3C0E"/>
    <w:rsid w:val="00BC3EAC"/>
    <w:rsid w:val="00BD57AC"/>
    <w:rsid w:val="00BE15BA"/>
    <w:rsid w:val="00BE56B3"/>
    <w:rsid w:val="00BE6CA6"/>
    <w:rsid w:val="00BF3B37"/>
    <w:rsid w:val="00BF4C59"/>
    <w:rsid w:val="00BF515D"/>
    <w:rsid w:val="00BF615C"/>
    <w:rsid w:val="00BF62AD"/>
    <w:rsid w:val="00BF7F7B"/>
    <w:rsid w:val="00C1497D"/>
    <w:rsid w:val="00C17728"/>
    <w:rsid w:val="00C2081E"/>
    <w:rsid w:val="00C21742"/>
    <w:rsid w:val="00C26D23"/>
    <w:rsid w:val="00C30CF8"/>
    <w:rsid w:val="00C30D86"/>
    <w:rsid w:val="00C352CC"/>
    <w:rsid w:val="00C35681"/>
    <w:rsid w:val="00C365AC"/>
    <w:rsid w:val="00C43BAC"/>
    <w:rsid w:val="00C44DFA"/>
    <w:rsid w:val="00C46550"/>
    <w:rsid w:val="00C46884"/>
    <w:rsid w:val="00C47D15"/>
    <w:rsid w:val="00C550DA"/>
    <w:rsid w:val="00C72DAD"/>
    <w:rsid w:val="00C74101"/>
    <w:rsid w:val="00C806DC"/>
    <w:rsid w:val="00C814CD"/>
    <w:rsid w:val="00C828F7"/>
    <w:rsid w:val="00C87873"/>
    <w:rsid w:val="00C91F4C"/>
    <w:rsid w:val="00C93F15"/>
    <w:rsid w:val="00C95F90"/>
    <w:rsid w:val="00C96143"/>
    <w:rsid w:val="00CA0A0C"/>
    <w:rsid w:val="00CA7157"/>
    <w:rsid w:val="00CB0437"/>
    <w:rsid w:val="00CB36EB"/>
    <w:rsid w:val="00CC02D7"/>
    <w:rsid w:val="00CC082D"/>
    <w:rsid w:val="00CC0F4A"/>
    <w:rsid w:val="00CC4AEC"/>
    <w:rsid w:val="00CD49DD"/>
    <w:rsid w:val="00CD4E3D"/>
    <w:rsid w:val="00CE0037"/>
    <w:rsid w:val="00CE14AC"/>
    <w:rsid w:val="00CE1F52"/>
    <w:rsid w:val="00CE22D9"/>
    <w:rsid w:val="00CF160B"/>
    <w:rsid w:val="00CF3E4C"/>
    <w:rsid w:val="00CF48DF"/>
    <w:rsid w:val="00CF511E"/>
    <w:rsid w:val="00D06FFC"/>
    <w:rsid w:val="00D07F9E"/>
    <w:rsid w:val="00D11C1C"/>
    <w:rsid w:val="00D12827"/>
    <w:rsid w:val="00D13B38"/>
    <w:rsid w:val="00D147C1"/>
    <w:rsid w:val="00D14BD8"/>
    <w:rsid w:val="00D15459"/>
    <w:rsid w:val="00D236F8"/>
    <w:rsid w:val="00D278F4"/>
    <w:rsid w:val="00D31211"/>
    <w:rsid w:val="00D32900"/>
    <w:rsid w:val="00D344F2"/>
    <w:rsid w:val="00D34CF4"/>
    <w:rsid w:val="00D3573C"/>
    <w:rsid w:val="00D40C19"/>
    <w:rsid w:val="00D42A41"/>
    <w:rsid w:val="00D43035"/>
    <w:rsid w:val="00D51018"/>
    <w:rsid w:val="00D528AD"/>
    <w:rsid w:val="00D53429"/>
    <w:rsid w:val="00D56BB5"/>
    <w:rsid w:val="00D601D8"/>
    <w:rsid w:val="00D61ACB"/>
    <w:rsid w:val="00D63D65"/>
    <w:rsid w:val="00D675B3"/>
    <w:rsid w:val="00D678E9"/>
    <w:rsid w:val="00D6799F"/>
    <w:rsid w:val="00D7478D"/>
    <w:rsid w:val="00D75891"/>
    <w:rsid w:val="00D769B0"/>
    <w:rsid w:val="00D8356A"/>
    <w:rsid w:val="00D90388"/>
    <w:rsid w:val="00D90753"/>
    <w:rsid w:val="00D91554"/>
    <w:rsid w:val="00D932FF"/>
    <w:rsid w:val="00D95576"/>
    <w:rsid w:val="00DA08E6"/>
    <w:rsid w:val="00DA194C"/>
    <w:rsid w:val="00DA4383"/>
    <w:rsid w:val="00DA4AAB"/>
    <w:rsid w:val="00DA5738"/>
    <w:rsid w:val="00DB18A7"/>
    <w:rsid w:val="00DB2782"/>
    <w:rsid w:val="00DB3041"/>
    <w:rsid w:val="00DC00F8"/>
    <w:rsid w:val="00DC19BC"/>
    <w:rsid w:val="00DC45DF"/>
    <w:rsid w:val="00DD1B84"/>
    <w:rsid w:val="00DD4CFC"/>
    <w:rsid w:val="00DD5BFB"/>
    <w:rsid w:val="00DD7A44"/>
    <w:rsid w:val="00DE22B3"/>
    <w:rsid w:val="00DF10DC"/>
    <w:rsid w:val="00DF2424"/>
    <w:rsid w:val="00DF4FB7"/>
    <w:rsid w:val="00DF5B3A"/>
    <w:rsid w:val="00E00B9E"/>
    <w:rsid w:val="00E01DD0"/>
    <w:rsid w:val="00E06ADF"/>
    <w:rsid w:val="00E1120A"/>
    <w:rsid w:val="00E11493"/>
    <w:rsid w:val="00E13A14"/>
    <w:rsid w:val="00E2393B"/>
    <w:rsid w:val="00E240A3"/>
    <w:rsid w:val="00E42B5A"/>
    <w:rsid w:val="00E461AA"/>
    <w:rsid w:val="00E53B1E"/>
    <w:rsid w:val="00E544A3"/>
    <w:rsid w:val="00E60E08"/>
    <w:rsid w:val="00E62BB3"/>
    <w:rsid w:val="00E646AD"/>
    <w:rsid w:val="00E65CB3"/>
    <w:rsid w:val="00E71F6C"/>
    <w:rsid w:val="00E72549"/>
    <w:rsid w:val="00E72696"/>
    <w:rsid w:val="00E73382"/>
    <w:rsid w:val="00E7534E"/>
    <w:rsid w:val="00E75B3F"/>
    <w:rsid w:val="00E773BF"/>
    <w:rsid w:val="00E822A6"/>
    <w:rsid w:val="00E8449A"/>
    <w:rsid w:val="00E846A7"/>
    <w:rsid w:val="00E849BE"/>
    <w:rsid w:val="00E86334"/>
    <w:rsid w:val="00E86362"/>
    <w:rsid w:val="00E868CE"/>
    <w:rsid w:val="00E875E9"/>
    <w:rsid w:val="00E908B6"/>
    <w:rsid w:val="00E91021"/>
    <w:rsid w:val="00E93D84"/>
    <w:rsid w:val="00E945A8"/>
    <w:rsid w:val="00E94788"/>
    <w:rsid w:val="00E9635B"/>
    <w:rsid w:val="00EA0B4F"/>
    <w:rsid w:val="00EA3A36"/>
    <w:rsid w:val="00EA3ED7"/>
    <w:rsid w:val="00EA76B8"/>
    <w:rsid w:val="00EA77B7"/>
    <w:rsid w:val="00EB00AF"/>
    <w:rsid w:val="00EB6687"/>
    <w:rsid w:val="00EC41B0"/>
    <w:rsid w:val="00ED3332"/>
    <w:rsid w:val="00ED46DC"/>
    <w:rsid w:val="00ED4EA1"/>
    <w:rsid w:val="00ED5FBC"/>
    <w:rsid w:val="00EE01FD"/>
    <w:rsid w:val="00EE3580"/>
    <w:rsid w:val="00EE3A9B"/>
    <w:rsid w:val="00EE3AEC"/>
    <w:rsid w:val="00EE434B"/>
    <w:rsid w:val="00EF0374"/>
    <w:rsid w:val="00EF1792"/>
    <w:rsid w:val="00EF2220"/>
    <w:rsid w:val="00EF2B15"/>
    <w:rsid w:val="00EF3D8F"/>
    <w:rsid w:val="00EF6891"/>
    <w:rsid w:val="00EF7DFD"/>
    <w:rsid w:val="00F004E4"/>
    <w:rsid w:val="00F05308"/>
    <w:rsid w:val="00F05800"/>
    <w:rsid w:val="00F11754"/>
    <w:rsid w:val="00F12181"/>
    <w:rsid w:val="00F14CBC"/>
    <w:rsid w:val="00F208C9"/>
    <w:rsid w:val="00F32541"/>
    <w:rsid w:val="00F32AE4"/>
    <w:rsid w:val="00F34BA5"/>
    <w:rsid w:val="00F367C5"/>
    <w:rsid w:val="00F36A4D"/>
    <w:rsid w:val="00F406A8"/>
    <w:rsid w:val="00F411CE"/>
    <w:rsid w:val="00F47823"/>
    <w:rsid w:val="00F52AE8"/>
    <w:rsid w:val="00F53F54"/>
    <w:rsid w:val="00F552F8"/>
    <w:rsid w:val="00F65AD4"/>
    <w:rsid w:val="00F65E18"/>
    <w:rsid w:val="00F67349"/>
    <w:rsid w:val="00F677D6"/>
    <w:rsid w:val="00F67CA3"/>
    <w:rsid w:val="00F67F40"/>
    <w:rsid w:val="00F72B3B"/>
    <w:rsid w:val="00F73612"/>
    <w:rsid w:val="00F75A31"/>
    <w:rsid w:val="00F80B03"/>
    <w:rsid w:val="00F86998"/>
    <w:rsid w:val="00F92F78"/>
    <w:rsid w:val="00F94457"/>
    <w:rsid w:val="00F948C0"/>
    <w:rsid w:val="00F94919"/>
    <w:rsid w:val="00F94CC9"/>
    <w:rsid w:val="00F95AFB"/>
    <w:rsid w:val="00F97276"/>
    <w:rsid w:val="00FA2F92"/>
    <w:rsid w:val="00FA4159"/>
    <w:rsid w:val="00FA4731"/>
    <w:rsid w:val="00FB56EB"/>
    <w:rsid w:val="00FB59F1"/>
    <w:rsid w:val="00FB685A"/>
    <w:rsid w:val="00FB7EDD"/>
    <w:rsid w:val="00FC07D3"/>
    <w:rsid w:val="00FC160F"/>
    <w:rsid w:val="00FC26BD"/>
    <w:rsid w:val="00FC27BE"/>
    <w:rsid w:val="00FC5141"/>
    <w:rsid w:val="00FC5204"/>
    <w:rsid w:val="00FC574A"/>
    <w:rsid w:val="00FC5E74"/>
    <w:rsid w:val="00FC6369"/>
    <w:rsid w:val="00FD3678"/>
    <w:rsid w:val="00FD4E13"/>
    <w:rsid w:val="00FD58A0"/>
    <w:rsid w:val="00FE1C06"/>
    <w:rsid w:val="00FE3103"/>
    <w:rsid w:val="00FE63FC"/>
    <w:rsid w:val="00FF1068"/>
    <w:rsid w:val="00FF46F8"/>
    <w:rsid w:val="00FF5ADC"/>
    <w:rsid w:val="5FE8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iPriority w:val="0"/>
    <w:pPr>
      <w:jc w:val="left"/>
    </w:pPr>
  </w:style>
  <w:style w:type="paragraph" w:styleId="3">
    <w:name w:val="Body Text Indent"/>
    <w:basedOn w:val="1"/>
    <w:link w:val="25"/>
    <w:qFormat/>
    <w:uiPriority w:val="0"/>
    <w:pPr>
      <w:ind w:firstLine="480" w:firstLineChars="200"/>
    </w:pPr>
    <w:rPr>
      <w:rFonts w:eastAsia="宋体"/>
      <w:sz w:val="24"/>
      <w:szCs w:val="24"/>
    </w:rPr>
  </w:style>
  <w:style w:type="paragraph" w:styleId="4">
    <w:name w:val="Plain Text"/>
    <w:basedOn w:val="1"/>
    <w:link w:val="24"/>
    <w:qFormat/>
    <w:uiPriority w:val="0"/>
    <w:pPr>
      <w:ind w:firstLine="200" w:firstLineChars="200"/>
    </w:pPr>
    <w:rPr>
      <w:rFonts w:ascii="宋体" w:hAnsi="Courier New" w:eastAsia="宋体" w:cs="Courier New"/>
      <w:sz w:val="21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szCs w:val="24"/>
    </w:rPr>
  </w:style>
  <w:style w:type="paragraph" w:styleId="6">
    <w:name w:val="Balloon Text"/>
    <w:basedOn w:val="1"/>
    <w:link w:val="18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23"/>
    <w:unhideWhenUsed/>
    <w:qFormat/>
    <w:uiPriority w:val="0"/>
    <w:rPr>
      <w:rFonts w:eastAsia="宋体"/>
      <w:b/>
      <w:bCs/>
      <w:kern w:val="0"/>
      <w:sz w:val="20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Theme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unhideWhenUsed/>
    <w:qFormat/>
    <w:uiPriority w:val="0"/>
    <w:rPr>
      <w:sz w:val="21"/>
      <w:szCs w:val="21"/>
    </w:rPr>
  </w:style>
  <w:style w:type="character" w:customStyle="1" w:styleId="17">
    <w:name w:val="页脚 Char"/>
    <w:link w:val="7"/>
    <w:uiPriority w:val="99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18">
    <w:name w:val="批注框文本 Char"/>
    <w:link w:val="6"/>
    <w:semiHidden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19">
    <w:name w:val="Char"/>
    <w:basedOn w:val="1"/>
    <w:qFormat/>
    <w:uiPriority w:val="0"/>
  </w:style>
  <w:style w:type="paragraph" w:customStyle="1" w:styleId="20">
    <w:name w:val="Char Char Char Char"/>
    <w:basedOn w:val="1"/>
    <w:qFormat/>
    <w:uiPriority w:val="0"/>
  </w:style>
  <w:style w:type="character" w:customStyle="1" w:styleId="21">
    <w:name w:val="页眉 Char"/>
    <w:basedOn w:val="13"/>
    <w:link w:val="8"/>
    <w:qFormat/>
    <w:uiPriority w:val="0"/>
    <w:rPr>
      <w:kern w:val="2"/>
      <w:sz w:val="18"/>
      <w:szCs w:val="18"/>
    </w:rPr>
  </w:style>
  <w:style w:type="character" w:customStyle="1" w:styleId="22">
    <w:name w:val="批注文字 Char"/>
    <w:basedOn w:val="13"/>
    <w:link w:val="2"/>
    <w:semiHidden/>
    <w:uiPriority w:val="0"/>
    <w:rPr>
      <w:rFonts w:eastAsia="仿宋_GB2312"/>
      <w:kern w:val="2"/>
      <w:sz w:val="30"/>
      <w:szCs w:val="30"/>
      <w:lang w:val="en-US" w:eastAsia="zh-CN" w:bidi="ar-SA"/>
    </w:rPr>
  </w:style>
  <w:style w:type="character" w:customStyle="1" w:styleId="23">
    <w:name w:val="批注主题 Char"/>
    <w:link w:val="9"/>
    <w:semiHidden/>
    <w:qFormat/>
    <w:uiPriority w:val="0"/>
    <w:rPr>
      <w:b/>
      <w:bCs/>
      <w:lang w:bidi="ar-SA"/>
    </w:rPr>
  </w:style>
  <w:style w:type="character" w:customStyle="1" w:styleId="24">
    <w:name w:val="纯文本 Char"/>
    <w:basedOn w:val="13"/>
    <w:link w:val="4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5">
    <w:name w:val="正文文本缩进 Char"/>
    <w:basedOn w:val="13"/>
    <w:link w:val="3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26">
    <w:name w:val="列出段落1"/>
    <w:basedOn w:val="1"/>
    <w:qFormat/>
    <w:uiPriority w:val="0"/>
    <w:pPr>
      <w:ind w:firstLine="420" w:firstLineChars="200"/>
    </w:pPr>
    <w:rPr>
      <w:rFonts w:ascii="Calibri" w:hAnsi="Calibri" w:eastAsia="宋体"/>
      <w:sz w:val="21"/>
      <w:szCs w:val="24"/>
    </w:rPr>
  </w:style>
  <w:style w:type="paragraph" w:customStyle="1" w:styleId="27">
    <w:name w:val="custom_union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480</Characters>
  <DocSecurity>0</DocSecurity>
  <Lines>4</Lines>
  <Paragraphs>1</Paragraphs>
  <ScaleCrop>false</ScaleCrop>
  <LinksUpToDate>false</LinksUpToDate>
  <CharactersWithSpaces>480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2020-06-10T11:26:00Z</cp:lastPrinted>
  <dcterms:created xsi:type="dcterms:W3CDTF">2023-05-11T02:37:00Z</dcterms:created>
  <dcterms:modified xsi:type="dcterms:W3CDTF">2026-08-03T22:27:24Z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eyJoZGlkIjoiOGJkN2EzMjNjNThlZWYxNmI5OGZkYWE4NDViZmMxMjMiLCJ1c2VySWQiOiIxMTQ0MTc4NDUzIn0=</vt:lpwstr>
  </property>
  <property fmtid="{D5CDD505-2E9C-101B-9397-08002B2CF9AE}" pid="3" name="KSOProductBuildVer">
    <vt:lpwstr>2052-12.1.0.28043</vt:lpwstr>
  </property>
  <property fmtid="{D5CDD505-2E9C-101B-9397-08002B2CF9AE}" pid="4" name="ICV">
    <vt:lpwstr>37D28916AA6F49AE94E7E91D244BF05B_12</vt:lpwstr>
  </property>
</Properties>
</file>